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EC1" w:rsidRDefault="00E30EC1" w:rsidP="00E30EC1">
      <w:pPr>
        <w:pStyle w:val="3GPPHeader"/>
        <w:spacing w:after="60"/>
        <w:rPr>
          <w:sz w:val="32"/>
          <w:szCs w:val="32"/>
        </w:rPr>
      </w:pPr>
      <w:r>
        <w:t xml:space="preserve">3GPP </w:t>
      </w:r>
      <w:r w:rsidRPr="00C65877">
        <w:t>TSG-RAN WG2 #</w:t>
      </w:r>
      <w:r>
        <w:t>99bis</w:t>
      </w:r>
      <w:r w:rsidRPr="00C65877">
        <w:tab/>
      </w:r>
      <w:r w:rsidR="001161BA" w:rsidRPr="001161BA">
        <w:rPr>
          <w:sz w:val="32"/>
          <w:szCs w:val="32"/>
        </w:rPr>
        <w:t>R2-1711808</w:t>
      </w:r>
    </w:p>
    <w:p w:rsidR="00E30EC1" w:rsidRDefault="00E30EC1" w:rsidP="00E30EC1">
      <w:pPr>
        <w:pStyle w:val="CRCoverPage"/>
        <w:outlineLvl w:val="0"/>
        <w:rPr>
          <w:b/>
          <w:sz w:val="24"/>
        </w:rPr>
      </w:pPr>
      <w:r>
        <w:rPr>
          <w:b/>
          <w:sz w:val="24"/>
        </w:rPr>
        <w:t>Prague, Czech Republic, 9</w:t>
      </w:r>
      <w:r w:rsidRPr="00950C26">
        <w:rPr>
          <w:b/>
          <w:sz w:val="24"/>
          <w:vertAlign w:val="superscript"/>
        </w:rPr>
        <w:t>th</w:t>
      </w:r>
      <w:r>
        <w:rPr>
          <w:b/>
          <w:sz w:val="24"/>
        </w:rPr>
        <w:t xml:space="preserve"> – 13</w:t>
      </w:r>
      <w:r>
        <w:rPr>
          <w:b/>
          <w:sz w:val="24"/>
          <w:vertAlign w:val="superscript"/>
        </w:rPr>
        <w:t>th</w:t>
      </w:r>
      <w:r>
        <w:rPr>
          <w:b/>
          <w:sz w:val="24"/>
        </w:rPr>
        <w:t xml:space="preserve"> October 2017</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4C1013">
        <w:rPr>
          <w:rFonts w:eastAsia="맑은 고딕" w:cs="Arial"/>
          <w:b/>
          <w:bCs/>
          <w:sz w:val="24"/>
          <w:lang w:eastAsia="ko-KR"/>
        </w:rPr>
        <w:t>10.</w:t>
      </w:r>
      <w:r w:rsidR="004C1013">
        <w:rPr>
          <w:rFonts w:eastAsia="맑은 고딕" w:cs="Arial" w:hint="eastAsia"/>
          <w:b/>
          <w:bCs/>
          <w:sz w:val="24"/>
          <w:lang w:eastAsia="ko-KR"/>
        </w:rPr>
        <w:t>2.19</w:t>
      </w:r>
      <w:bookmarkStart w:id="0" w:name="_GoBack"/>
      <w:bookmarkEnd w:id="0"/>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7D52D0">
        <w:rPr>
          <w:rFonts w:ascii="Arial" w:eastAsia="맑은 고딕" w:hAnsi="Arial" w:cs="Arial"/>
          <w:b/>
          <w:bCs/>
          <w:sz w:val="24"/>
          <w:lang w:eastAsia="ko-KR"/>
        </w:rPr>
        <w:t>Connected mode</w:t>
      </w:r>
      <w:r w:rsidR="007D52D0">
        <w:rPr>
          <w:rFonts w:ascii="Arial" w:eastAsia="맑은 고딕" w:hAnsi="Arial" w:cs="Arial" w:hint="eastAsia"/>
          <w:b/>
          <w:bCs/>
          <w:sz w:val="24"/>
          <w:lang w:eastAsia="ko-KR"/>
        </w:rPr>
        <w:t xml:space="preserve"> </w:t>
      </w:r>
      <w:r w:rsidR="00CE6C1B">
        <w:rPr>
          <w:rFonts w:ascii="Arial" w:eastAsia="맑은 고딕" w:hAnsi="Arial" w:cs="Arial" w:hint="eastAsia"/>
          <w:b/>
          <w:bCs/>
          <w:sz w:val="24"/>
          <w:lang w:eastAsia="ko-KR"/>
        </w:rPr>
        <w:t>aspect</w:t>
      </w:r>
      <w:r w:rsidR="007D52D0">
        <w:rPr>
          <w:rFonts w:ascii="Arial" w:eastAsia="맑은 고딕" w:hAnsi="Arial" w:cs="Arial"/>
          <w:b/>
          <w:bCs/>
          <w:sz w:val="24"/>
          <w:lang w:eastAsia="ko-KR"/>
        </w:rPr>
        <w:t>s</w:t>
      </w:r>
      <w:r w:rsidR="004416C1">
        <w:rPr>
          <w:rFonts w:ascii="Arial" w:eastAsia="맑은 고딕" w:hAnsi="Arial" w:cs="Arial" w:hint="eastAsia"/>
          <w:b/>
          <w:bCs/>
          <w:sz w:val="24"/>
          <w:lang w:eastAsia="ko-KR"/>
        </w:rPr>
        <w:t xml:space="preserve"> </w:t>
      </w:r>
      <w:r w:rsidR="007D52D0">
        <w:rPr>
          <w:rFonts w:ascii="Arial" w:eastAsia="맑은 고딕" w:hAnsi="Arial" w:cs="Arial"/>
          <w:b/>
          <w:bCs/>
          <w:sz w:val="24"/>
          <w:lang w:eastAsia="ko-KR"/>
        </w:rPr>
        <w:t xml:space="preserve">of </w:t>
      </w:r>
      <w:r w:rsidR="00534513" w:rsidRPr="00534513">
        <w:rPr>
          <w:rFonts w:ascii="Arial" w:eastAsia="맑은 고딕" w:hAnsi="Arial" w:cs="Arial"/>
          <w:b/>
          <w:bCs/>
          <w:sz w:val="24"/>
          <w:lang w:eastAsia="ko-KR"/>
        </w:rPr>
        <w:t>supplementary uplink frequency</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AF399F" w:rsidRDefault="00C3384F" w:rsidP="00797C48">
      <w:pPr>
        <w:pStyle w:val="obsandpros"/>
        <w:tabs>
          <w:tab w:val="clear" w:pos="1418"/>
          <w:tab w:val="left" w:pos="0"/>
        </w:tabs>
        <w:ind w:left="0" w:firstLine="0"/>
        <w:jc w:val="both"/>
        <w:rPr>
          <w:rFonts w:eastAsiaTheme="minorEastAsia"/>
        </w:rPr>
      </w:pPr>
      <w:r w:rsidRPr="00E75B09">
        <w:rPr>
          <w:kern w:val="0"/>
          <w:szCs w:val="20"/>
          <w:lang w:val="en-GB"/>
        </w:rPr>
        <w:t>RAN</w:t>
      </w:r>
      <w:r w:rsidRPr="00E75B09">
        <w:rPr>
          <w:rFonts w:hint="eastAsia"/>
          <w:kern w:val="0"/>
          <w:szCs w:val="20"/>
          <w:lang w:val="en-GB"/>
        </w:rPr>
        <w:t>1</w:t>
      </w:r>
      <w:r w:rsidRPr="00E75B09">
        <w:rPr>
          <w:kern w:val="0"/>
          <w:szCs w:val="20"/>
          <w:lang w:val="en-GB"/>
        </w:rPr>
        <w:t xml:space="preserve"> discussed </w:t>
      </w:r>
      <w:r w:rsidR="008A7096">
        <w:rPr>
          <w:rFonts w:hint="eastAsia"/>
          <w:kern w:val="0"/>
          <w:szCs w:val="20"/>
          <w:lang w:val="en-GB"/>
        </w:rPr>
        <w:t>to s</w:t>
      </w:r>
      <w:r w:rsidR="008A7096" w:rsidRPr="008A7096">
        <w:rPr>
          <w:kern w:val="0"/>
          <w:szCs w:val="20"/>
          <w:lang w:val="en-GB"/>
        </w:rPr>
        <w:t>pecify mechanisms for supplementary uplink frequency</w:t>
      </w:r>
      <w:r w:rsidR="00B235A8">
        <w:rPr>
          <w:rFonts w:hint="eastAsia"/>
          <w:kern w:val="0"/>
          <w:szCs w:val="20"/>
          <w:lang w:val="en-GB"/>
        </w:rPr>
        <w:t xml:space="preserve"> (SUL)</w:t>
      </w:r>
      <w:r w:rsidR="008A7096" w:rsidRPr="008A7096">
        <w:rPr>
          <w:rFonts w:hint="eastAsia"/>
          <w:kern w:val="0"/>
          <w:szCs w:val="20"/>
          <w:lang w:val="en-GB"/>
        </w:rPr>
        <w:t xml:space="preserve"> </w:t>
      </w:r>
      <w:r w:rsidRPr="00E75B09">
        <w:rPr>
          <w:rFonts w:hint="eastAsia"/>
          <w:kern w:val="0"/>
          <w:szCs w:val="20"/>
          <w:lang w:val="en-GB"/>
        </w:rPr>
        <w:t>and agreed that</w:t>
      </w:r>
      <w:r w:rsidR="00B235A8">
        <w:rPr>
          <w:rFonts w:hint="eastAsia"/>
          <w:kern w:val="0"/>
          <w:szCs w:val="20"/>
          <w:lang w:val="en-GB"/>
        </w:rPr>
        <w:t xml:space="preserve"> the SUL can be used for </w:t>
      </w:r>
      <w:r w:rsidR="00B235A8">
        <w:rPr>
          <w:kern w:val="0"/>
          <w:szCs w:val="20"/>
          <w:lang w:val="en-GB"/>
        </w:rPr>
        <w:t>initial</w:t>
      </w:r>
      <w:r w:rsidR="00B235A8">
        <w:rPr>
          <w:rFonts w:hint="eastAsia"/>
          <w:kern w:val="0"/>
          <w:szCs w:val="20"/>
          <w:lang w:val="en-GB"/>
        </w:rPr>
        <w:t xml:space="preserve"> access based on threshold given by network (RMSI</w:t>
      </w:r>
      <w:r w:rsidR="00791894">
        <w:rPr>
          <w:kern w:val="0"/>
          <w:szCs w:val="20"/>
          <w:lang w:val="en-GB"/>
        </w:rPr>
        <w:t>)</w:t>
      </w:r>
      <w:r w:rsidR="00791894" w:rsidRPr="00E75B09">
        <w:rPr>
          <w:kern w:val="0"/>
          <w:szCs w:val="20"/>
          <w:lang w:val="en-GB"/>
        </w:rPr>
        <w:t xml:space="preserve"> </w:t>
      </w:r>
      <w:r w:rsidR="00791894">
        <w:rPr>
          <w:kern w:val="0"/>
          <w:szCs w:val="20"/>
          <w:lang w:val="en-GB"/>
        </w:rPr>
        <w:t>as</w:t>
      </w:r>
      <w:r w:rsidR="00797C48">
        <w:rPr>
          <w:rFonts w:hint="eastAsia"/>
          <w:kern w:val="0"/>
          <w:szCs w:val="20"/>
          <w:lang w:val="en-GB"/>
        </w:rPr>
        <w:t xml:space="preserve"> shown in Annex. </w:t>
      </w:r>
      <w:r w:rsidR="00AF399F">
        <w:t xml:space="preserve">In this contribution, we </w:t>
      </w:r>
      <w:r w:rsidR="00AF399F">
        <w:rPr>
          <w:rFonts w:eastAsiaTheme="minorEastAsia" w:hint="eastAsia"/>
        </w:rPr>
        <w:t>discuss</w:t>
      </w:r>
      <w:r w:rsidR="000674AD">
        <w:rPr>
          <w:rFonts w:eastAsiaTheme="minorEastAsia" w:hint="eastAsia"/>
        </w:rPr>
        <w:t xml:space="preserve"> </w:t>
      </w:r>
      <w:r w:rsidR="000674AD">
        <w:rPr>
          <w:rFonts w:hint="eastAsia"/>
          <w:lang w:eastAsia="zh-CN"/>
        </w:rPr>
        <w:t>potential impacts on</w:t>
      </w:r>
      <w:r w:rsidR="00581F0F">
        <w:rPr>
          <w:rFonts w:eastAsiaTheme="minorEastAsia" w:hint="eastAsia"/>
        </w:rPr>
        <w:t xml:space="preserve"> </w:t>
      </w:r>
      <w:r w:rsidR="00146009">
        <w:rPr>
          <w:rFonts w:eastAsiaTheme="minorEastAsia"/>
        </w:rPr>
        <w:t xml:space="preserve">the connected mode operation from </w:t>
      </w:r>
      <w:r w:rsidR="00797C48">
        <w:rPr>
          <w:rFonts w:eastAsiaTheme="minorEastAsia" w:hint="eastAsia"/>
        </w:rPr>
        <w:t>RAN2</w:t>
      </w:r>
      <w:r w:rsidR="00F854C6">
        <w:rPr>
          <w:rFonts w:eastAsiaTheme="minorEastAsia" w:hint="eastAsia"/>
        </w:rPr>
        <w:t xml:space="preserve"> </w:t>
      </w:r>
      <w:r w:rsidR="00146009">
        <w:rPr>
          <w:rFonts w:eastAsiaTheme="minorEastAsia"/>
        </w:rPr>
        <w:t xml:space="preserve">perspective </w:t>
      </w:r>
      <w:r w:rsidR="00F854C6">
        <w:rPr>
          <w:rFonts w:eastAsiaTheme="minorEastAsia" w:hint="eastAsia"/>
        </w:rPr>
        <w:t>to</w:t>
      </w:r>
      <w:r w:rsidR="000674AD">
        <w:rPr>
          <w:rFonts w:hint="eastAsia"/>
          <w:lang w:eastAsia="zh-CN"/>
        </w:rPr>
        <w:t xml:space="preserve"> support</w:t>
      </w:r>
      <w:r w:rsidR="00797C48">
        <w:rPr>
          <w:rFonts w:hint="eastAsia"/>
          <w:lang w:eastAsia="zh-CN"/>
        </w:rPr>
        <w:t xml:space="preserve"> supplementary uplink frequency</w:t>
      </w:r>
      <w:r w:rsidR="00146009">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96425A" w:rsidRPr="00470906" w:rsidRDefault="005950E0" w:rsidP="0096425A">
      <w:pPr>
        <w:pStyle w:val="2"/>
        <w:spacing w:line="360" w:lineRule="auto"/>
        <w:rPr>
          <w:rFonts w:eastAsia="맑은 고딕"/>
          <w:b/>
          <w:lang w:eastAsia="ko-KR"/>
        </w:rPr>
      </w:pPr>
      <w:r>
        <w:rPr>
          <w:rFonts w:eastAsia="맑은 고딕"/>
          <w:b/>
          <w:lang w:eastAsia="ko-KR"/>
        </w:rPr>
        <w:t>2.</w:t>
      </w:r>
      <w:r>
        <w:rPr>
          <w:rFonts w:eastAsia="맑은 고딕" w:hint="eastAsia"/>
          <w:b/>
          <w:lang w:eastAsia="ko-KR"/>
        </w:rPr>
        <w:t>1</w:t>
      </w:r>
      <w:r>
        <w:rPr>
          <w:rFonts w:eastAsia="맑은 고딕"/>
          <w:b/>
          <w:lang w:eastAsia="ko-KR"/>
        </w:rPr>
        <w:t xml:space="preserve"> </w:t>
      </w:r>
      <w:r w:rsidR="008A1042">
        <w:rPr>
          <w:rFonts w:eastAsia="맑은 고딕"/>
          <w:b/>
          <w:lang w:eastAsia="ko-KR"/>
        </w:rPr>
        <w:t xml:space="preserve">Modeling of </w:t>
      </w:r>
      <w:r w:rsidR="00181F2D">
        <w:rPr>
          <w:rFonts w:eastAsia="맑은 고딕" w:hint="eastAsia"/>
          <w:b/>
          <w:lang w:eastAsia="ko-KR"/>
        </w:rPr>
        <w:t xml:space="preserve">SUL </w:t>
      </w:r>
      <w:r w:rsidR="00E335D4">
        <w:rPr>
          <w:rFonts w:eastAsia="맑은 고딕"/>
          <w:b/>
          <w:lang w:eastAsia="ko-KR"/>
        </w:rPr>
        <w:t>in the connected mode</w:t>
      </w:r>
    </w:p>
    <w:p w:rsidR="0096425A" w:rsidRDefault="00F35914">
      <w:pPr>
        <w:jc w:val="both"/>
        <w:rPr>
          <w:rFonts w:eastAsia="맑은 고딕"/>
          <w:lang w:eastAsia="ko-KR"/>
        </w:rPr>
      </w:pPr>
      <w:r w:rsidRPr="003036FA">
        <w:rPr>
          <w:rFonts w:eastAsia="맑은 고딕" w:hint="eastAsia"/>
          <w:lang w:eastAsia="ko-KR"/>
        </w:rPr>
        <w:t xml:space="preserve">The main motivation to introduce SUL frequency is to improve the uplink coverage due to the relative high </w:t>
      </w:r>
      <w:r w:rsidRPr="003036FA">
        <w:rPr>
          <w:rFonts w:eastAsia="맑은 고딕"/>
          <w:lang w:eastAsia="ko-KR"/>
        </w:rPr>
        <w:t>frequency</w:t>
      </w:r>
      <w:r w:rsidRPr="003036FA">
        <w:rPr>
          <w:rFonts w:eastAsia="맑은 고딕" w:hint="eastAsia"/>
          <w:lang w:eastAsia="ko-KR"/>
        </w:rPr>
        <w:t xml:space="preserve"> of NR bands. SUL</w:t>
      </w:r>
      <w:r w:rsidR="00B73AC2">
        <w:rPr>
          <w:rFonts w:eastAsia="맑은 고딕" w:hint="eastAsia"/>
          <w:lang w:eastAsia="ko-KR"/>
        </w:rPr>
        <w:t xml:space="preserve"> and </w:t>
      </w:r>
      <w:r w:rsidRPr="003036FA">
        <w:rPr>
          <w:rFonts w:eastAsia="맑은 고딕" w:hint="eastAsia"/>
          <w:lang w:eastAsia="ko-KR"/>
        </w:rPr>
        <w:t>NR band combination</w:t>
      </w:r>
      <w:r>
        <w:rPr>
          <w:rFonts w:eastAsia="맑은 고딕" w:hint="eastAsia"/>
          <w:lang w:eastAsia="ko-KR"/>
        </w:rPr>
        <w:t xml:space="preserve"> </w:t>
      </w:r>
      <w:r w:rsidR="008A1042">
        <w:rPr>
          <w:rFonts w:eastAsia="맑은 고딕"/>
          <w:lang w:eastAsia="ko-KR"/>
        </w:rPr>
        <w:t xml:space="preserve">has </w:t>
      </w:r>
      <w:r w:rsidR="00323040">
        <w:rPr>
          <w:rFonts w:eastAsia="맑은 고딕"/>
          <w:lang w:eastAsia="ko-KR"/>
        </w:rPr>
        <w:t xml:space="preserve">high </w:t>
      </w:r>
      <w:r>
        <w:rPr>
          <w:rFonts w:eastAsia="맑은 고딕" w:hint="eastAsia"/>
          <w:lang w:eastAsia="ko-KR"/>
        </w:rPr>
        <w:t>similar</w:t>
      </w:r>
      <w:r w:rsidR="008A1042">
        <w:rPr>
          <w:rFonts w:eastAsia="맑은 고딕"/>
          <w:lang w:eastAsia="ko-KR"/>
        </w:rPr>
        <w:t>ity</w:t>
      </w:r>
      <w:r>
        <w:rPr>
          <w:rFonts w:eastAsia="맑은 고딕" w:hint="eastAsia"/>
          <w:lang w:eastAsia="ko-KR"/>
        </w:rPr>
        <w:t xml:space="preserve"> with legacy LTE CA but without </w:t>
      </w:r>
      <w:r w:rsidR="00E335D4">
        <w:rPr>
          <w:rFonts w:eastAsia="맑은 고딕"/>
          <w:lang w:eastAsia="ko-KR"/>
        </w:rPr>
        <w:t xml:space="preserve">any </w:t>
      </w:r>
      <w:r w:rsidR="008A1042">
        <w:rPr>
          <w:rFonts w:eastAsia="맑은 고딕"/>
          <w:lang w:eastAsia="ko-KR"/>
        </w:rPr>
        <w:t xml:space="preserve">paired </w:t>
      </w:r>
      <w:r w:rsidR="00E335D4">
        <w:rPr>
          <w:rFonts w:eastAsia="맑은 고딕"/>
          <w:lang w:eastAsia="ko-KR"/>
        </w:rPr>
        <w:t>downlink</w:t>
      </w:r>
      <w:r w:rsidR="00E335D4">
        <w:rPr>
          <w:rFonts w:eastAsia="맑은 고딕" w:hint="eastAsia"/>
          <w:lang w:eastAsia="ko-KR"/>
        </w:rPr>
        <w:t xml:space="preserve"> </w:t>
      </w:r>
      <w:r w:rsidR="00E335D4">
        <w:rPr>
          <w:rFonts w:eastAsia="맑은 고딕"/>
          <w:lang w:eastAsia="ko-KR"/>
        </w:rPr>
        <w:t xml:space="preserve">for the </w:t>
      </w:r>
      <w:r>
        <w:rPr>
          <w:rFonts w:eastAsia="맑은 고딕" w:hint="eastAsia"/>
          <w:lang w:eastAsia="ko-KR"/>
        </w:rPr>
        <w:t>SUL</w:t>
      </w:r>
      <w:r w:rsidR="00F94271">
        <w:rPr>
          <w:rFonts w:eastAsia="맑은 고딕"/>
          <w:lang w:eastAsia="ko-KR"/>
        </w:rPr>
        <w:t xml:space="preserve"> as shown in the figure 1</w:t>
      </w:r>
      <w:r>
        <w:rPr>
          <w:rFonts w:eastAsia="맑은 고딕" w:hint="eastAsia"/>
          <w:lang w:eastAsia="ko-KR"/>
        </w:rPr>
        <w:t>.</w:t>
      </w:r>
      <w:r w:rsidR="00F94271">
        <w:rPr>
          <w:rFonts w:eastAsia="맑은 고딕"/>
          <w:lang w:eastAsia="ko-KR"/>
        </w:rPr>
        <w:t xml:space="preserve"> The SUL can be supported by defining a new uplink only cell </w:t>
      </w:r>
      <w:r w:rsidR="00E335D4">
        <w:rPr>
          <w:rFonts w:eastAsia="맑은 고딕"/>
          <w:lang w:eastAsia="ko-KR"/>
        </w:rPr>
        <w:t xml:space="preserve">that is not paired with any </w:t>
      </w:r>
      <w:r w:rsidR="00F94271">
        <w:rPr>
          <w:rFonts w:eastAsia="맑은 고딕"/>
          <w:lang w:eastAsia="ko-KR"/>
        </w:rPr>
        <w:t>downlink frequency</w:t>
      </w:r>
      <w:r w:rsidR="00E335D4">
        <w:rPr>
          <w:rFonts w:eastAsia="맑은 고딕"/>
          <w:lang w:eastAsia="ko-KR"/>
        </w:rPr>
        <w:t xml:space="preserve"> from band combination perspective but controlled by some of downlink carrier</w:t>
      </w:r>
      <w:r w:rsidR="00F94271">
        <w:rPr>
          <w:rFonts w:eastAsia="맑은 고딕"/>
          <w:lang w:eastAsia="ko-KR"/>
        </w:rPr>
        <w:t>. I.e. when a SUL is configured to a UE, it is an additional uplink only SCell and the control of the SUL depends on a regular paired P</w:t>
      </w:r>
      <w:r w:rsidR="00B73AC2">
        <w:rPr>
          <w:rFonts w:eastAsia="맑은 고딕" w:hint="eastAsia"/>
          <w:lang w:eastAsia="ko-KR"/>
        </w:rPr>
        <w:t>C</w:t>
      </w:r>
      <w:r w:rsidR="00F94271">
        <w:rPr>
          <w:rFonts w:eastAsia="맑은 고딕"/>
          <w:lang w:eastAsia="ko-KR"/>
        </w:rPr>
        <w:t>ell.</w:t>
      </w:r>
    </w:p>
    <w:p w:rsidR="00870439" w:rsidRDefault="00870439" w:rsidP="00870439">
      <w:pPr>
        <w:jc w:val="center"/>
        <w:rPr>
          <w:rFonts w:eastAsiaTheme="minorEastAsia"/>
          <w:lang w:eastAsia="ko-KR"/>
        </w:rPr>
      </w:pPr>
      <w:r>
        <w:object w:dxaOrig="9467" w:dyaOrig="2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02.75pt" o:ole="">
            <v:imagedata r:id="rId9" o:title=""/>
          </v:shape>
          <o:OLEObject Type="Embed" ProgID="Visio.Drawing.11" ShapeID="_x0000_i1025" DrawAspect="Content" ObjectID="_1568202244" r:id="rId10"/>
        </w:object>
      </w:r>
    </w:p>
    <w:p w:rsidR="00870439" w:rsidRPr="007D5B69" w:rsidRDefault="00870439" w:rsidP="00870439">
      <w:pPr>
        <w:pStyle w:val="aa"/>
        <w:jc w:val="center"/>
        <w:rPr>
          <w:rFonts w:eastAsiaTheme="minorEastAsia"/>
          <w:b w:val="0"/>
          <w:lang w:eastAsia="ko-KR"/>
        </w:rPr>
      </w:pPr>
      <w:r w:rsidRPr="007D5B69">
        <w:rPr>
          <w:b w:val="0"/>
        </w:rPr>
        <w:t xml:space="preserve">Figure </w:t>
      </w:r>
      <w:r w:rsidRPr="007D5B69">
        <w:rPr>
          <w:rFonts w:eastAsiaTheme="minorEastAsia"/>
          <w:b w:val="0"/>
          <w:lang w:eastAsia="ko-KR"/>
        </w:rPr>
        <w:t>1</w:t>
      </w:r>
      <w:r w:rsidRPr="007D5B69">
        <w:rPr>
          <w:b w:val="0"/>
        </w:rPr>
        <w:t xml:space="preserve">: </w:t>
      </w:r>
      <w:r w:rsidR="008A1042">
        <w:rPr>
          <w:b w:val="0"/>
        </w:rPr>
        <w:t xml:space="preserve">NR </w:t>
      </w:r>
      <w:r w:rsidRPr="007D5B69">
        <w:rPr>
          <w:rFonts w:eastAsiaTheme="minorEastAsia"/>
          <w:b w:val="0"/>
          <w:lang w:eastAsia="ko-KR"/>
        </w:rPr>
        <w:t xml:space="preserve">frequency </w:t>
      </w:r>
      <w:r w:rsidR="008A1042">
        <w:rPr>
          <w:rFonts w:eastAsiaTheme="minorEastAsia"/>
          <w:b w:val="0"/>
          <w:lang w:eastAsia="ko-KR"/>
        </w:rPr>
        <w:t>combination</w:t>
      </w:r>
      <w:r w:rsidRPr="007D5B69">
        <w:rPr>
          <w:rFonts w:eastAsiaTheme="minorEastAsia"/>
          <w:b w:val="0"/>
          <w:lang w:eastAsia="ko-KR"/>
        </w:rPr>
        <w:t xml:space="preserve"> of </w:t>
      </w:r>
      <w:r w:rsidR="008A1042">
        <w:rPr>
          <w:rFonts w:eastAsiaTheme="minorEastAsia"/>
          <w:b w:val="0"/>
          <w:lang w:eastAsia="ko-KR"/>
        </w:rPr>
        <w:t xml:space="preserve">conventional paired carrier </w:t>
      </w:r>
      <w:r w:rsidRPr="007D5B69">
        <w:rPr>
          <w:rFonts w:eastAsiaTheme="minorEastAsia"/>
          <w:b w:val="0"/>
          <w:lang w:eastAsia="ko-KR"/>
        </w:rPr>
        <w:t>and SUL (for UL only).</w:t>
      </w:r>
    </w:p>
    <w:p w:rsidR="00323040" w:rsidRDefault="00323040" w:rsidP="007D52D0">
      <w:pPr>
        <w:ind w:left="992" w:hangingChars="496" w:hanging="992"/>
        <w:jc w:val="both"/>
        <w:rPr>
          <w:rFonts w:eastAsia="맑은 고딕"/>
          <w:b/>
          <w:lang w:eastAsia="ko-KR"/>
        </w:rPr>
      </w:pPr>
      <w:r>
        <w:rPr>
          <w:rFonts w:eastAsia="맑은 고딕" w:hint="eastAsia"/>
          <w:b/>
          <w:lang w:eastAsia="ko-KR"/>
        </w:rPr>
        <w:t xml:space="preserve">Observation 1: </w:t>
      </w:r>
      <w:r w:rsidRPr="00323040">
        <w:rPr>
          <w:rFonts w:eastAsia="맑은 고딕"/>
          <w:b/>
          <w:lang w:eastAsia="ko-KR"/>
        </w:rPr>
        <w:t>SUL+NR band combination has high similarity with legacy LTE CA but without any paired downlink for the SUL</w:t>
      </w:r>
    </w:p>
    <w:p w:rsidR="007D52D0" w:rsidRPr="00181F2D" w:rsidRDefault="007D52D0" w:rsidP="007D52D0">
      <w:pPr>
        <w:ind w:left="992" w:hangingChars="496" w:hanging="992"/>
        <w:jc w:val="both"/>
        <w:rPr>
          <w:rFonts w:eastAsia="맑은 고딕"/>
          <w:b/>
          <w:lang w:eastAsia="ko-KR"/>
        </w:rPr>
      </w:pPr>
      <w:r w:rsidRPr="00AB0085">
        <w:rPr>
          <w:rFonts w:eastAsia="맑은 고딕"/>
          <w:b/>
          <w:lang w:eastAsia="ko-KR"/>
        </w:rPr>
        <w:t xml:space="preserve">Proposal </w:t>
      </w:r>
      <w:r>
        <w:rPr>
          <w:rFonts w:eastAsia="맑은 고딕"/>
          <w:b/>
          <w:lang w:eastAsia="ko-KR"/>
        </w:rPr>
        <w:t>1</w:t>
      </w:r>
      <w:r w:rsidRPr="00AB0085">
        <w:rPr>
          <w:rFonts w:eastAsia="맑은 고딕"/>
          <w:b/>
          <w:lang w:eastAsia="ko-KR"/>
        </w:rPr>
        <w:t xml:space="preserve">: </w:t>
      </w:r>
      <w:r>
        <w:rPr>
          <w:rFonts w:eastAsia="맑은 고딕" w:hint="eastAsia"/>
          <w:b/>
          <w:lang w:eastAsia="ko-KR"/>
        </w:rPr>
        <w:t xml:space="preserve">To support </w:t>
      </w:r>
      <w:r w:rsidRPr="00C3764D">
        <w:rPr>
          <w:rFonts w:eastAsia="맑은 고딕"/>
          <w:b/>
          <w:lang w:eastAsia="ko-KR"/>
        </w:rPr>
        <w:t>SUL</w:t>
      </w:r>
      <w:r>
        <w:rPr>
          <w:rFonts w:eastAsia="맑은 고딕" w:hint="eastAsia"/>
          <w:b/>
          <w:lang w:eastAsia="ko-KR"/>
        </w:rPr>
        <w:t xml:space="preserve"> and </w:t>
      </w:r>
      <w:r>
        <w:rPr>
          <w:rFonts w:eastAsia="맑은 고딕"/>
          <w:b/>
          <w:lang w:eastAsia="ko-KR"/>
        </w:rPr>
        <w:t>conventional paired</w:t>
      </w:r>
      <w:r w:rsidRPr="00C3764D">
        <w:rPr>
          <w:rFonts w:eastAsia="맑은 고딕"/>
          <w:b/>
          <w:lang w:eastAsia="ko-KR"/>
        </w:rPr>
        <w:t xml:space="preserve"> band combination</w:t>
      </w:r>
      <w:r>
        <w:rPr>
          <w:rFonts w:eastAsia="맑은 고딕" w:hint="eastAsia"/>
          <w:b/>
          <w:lang w:eastAsia="ko-KR"/>
        </w:rPr>
        <w:t xml:space="preserve">, LTE CA framework </w:t>
      </w:r>
      <w:r>
        <w:rPr>
          <w:rFonts w:eastAsia="맑은 고딕"/>
          <w:b/>
          <w:lang w:eastAsia="ko-KR"/>
        </w:rPr>
        <w:t xml:space="preserve">is reused </w:t>
      </w:r>
      <w:r>
        <w:rPr>
          <w:rFonts w:eastAsia="맑은 고딕" w:hint="eastAsia"/>
          <w:b/>
          <w:lang w:eastAsia="ko-KR"/>
        </w:rPr>
        <w:t xml:space="preserve">as </w:t>
      </w:r>
      <w:r w:rsidR="00323040">
        <w:rPr>
          <w:rFonts w:eastAsia="맑은 고딕"/>
          <w:b/>
          <w:lang w:eastAsia="ko-KR"/>
        </w:rPr>
        <w:t xml:space="preserve">a </w:t>
      </w:r>
      <w:r>
        <w:rPr>
          <w:rFonts w:eastAsia="맑은 고딕"/>
          <w:b/>
          <w:lang w:eastAsia="ko-KR"/>
        </w:rPr>
        <w:t xml:space="preserve">baseline. </w:t>
      </w:r>
    </w:p>
    <w:p w:rsidR="00F94271" w:rsidRPr="00181F2D" w:rsidRDefault="00F94271" w:rsidP="00F94271">
      <w:pPr>
        <w:ind w:left="992" w:hangingChars="496" w:hanging="992"/>
        <w:jc w:val="both"/>
        <w:rPr>
          <w:rFonts w:eastAsia="맑은 고딕"/>
          <w:b/>
          <w:lang w:eastAsia="ko-KR"/>
        </w:rPr>
      </w:pPr>
      <w:r w:rsidRPr="00AB0085">
        <w:rPr>
          <w:rFonts w:eastAsia="맑은 고딕"/>
          <w:b/>
          <w:lang w:eastAsia="ko-KR"/>
        </w:rPr>
        <w:t xml:space="preserve">Proposal </w:t>
      </w:r>
      <w:r w:rsidR="007D52D0">
        <w:rPr>
          <w:rFonts w:eastAsia="맑은 고딕"/>
          <w:b/>
          <w:lang w:eastAsia="ko-KR"/>
        </w:rPr>
        <w:t>2</w:t>
      </w:r>
      <w:r w:rsidRPr="00AB0085">
        <w:rPr>
          <w:rFonts w:eastAsia="맑은 고딕"/>
          <w:b/>
          <w:lang w:eastAsia="ko-KR"/>
        </w:rPr>
        <w:t xml:space="preserve">: </w:t>
      </w:r>
      <w:r>
        <w:rPr>
          <w:rFonts w:eastAsia="맑은 고딕"/>
          <w:b/>
          <w:lang w:eastAsia="ko-KR"/>
        </w:rPr>
        <w:t>SUL is modelled as a SCell without any paired downlink frequency</w:t>
      </w:r>
      <w:r w:rsidR="00E335D4" w:rsidRPr="00E335D4">
        <w:t xml:space="preserve"> </w:t>
      </w:r>
      <w:r w:rsidR="00E335D4" w:rsidRPr="00E335D4">
        <w:rPr>
          <w:rFonts w:eastAsia="맑은 고딕"/>
          <w:b/>
          <w:lang w:eastAsia="ko-KR"/>
        </w:rPr>
        <w:t xml:space="preserve">from </w:t>
      </w:r>
      <w:r w:rsidR="005445A1">
        <w:rPr>
          <w:rFonts w:eastAsia="맑은 고딕"/>
          <w:b/>
          <w:lang w:eastAsia="ko-KR"/>
        </w:rPr>
        <w:t>signalling</w:t>
      </w:r>
      <w:r w:rsidR="00E335D4" w:rsidRPr="00E335D4">
        <w:rPr>
          <w:rFonts w:eastAsia="맑은 고딕"/>
          <w:b/>
          <w:lang w:eastAsia="ko-KR"/>
        </w:rPr>
        <w:t xml:space="preserve"> perspective but controlled by downlink </w:t>
      </w:r>
      <w:r w:rsidR="000B4E0B">
        <w:rPr>
          <w:rFonts w:eastAsia="맑은 고딕"/>
          <w:b/>
          <w:lang w:eastAsia="ko-KR"/>
        </w:rPr>
        <w:t>of other paired carrier</w:t>
      </w:r>
      <w:r>
        <w:rPr>
          <w:rFonts w:eastAsia="맑은 고딕"/>
          <w:b/>
          <w:lang w:eastAsia="ko-KR"/>
        </w:rPr>
        <w:t>.</w:t>
      </w:r>
    </w:p>
    <w:p w:rsidR="00E335D4" w:rsidRDefault="00E335D4" w:rsidP="00791894">
      <w:pPr>
        <w:jc w:val="both"/>
        <w:rPr>
          <w:rFonts w:eastAsia="맑은 고딕"/>
          <w:lang w:eastAsia="ko-KR"/>
        </w:rPr>
      </w:pPr>
      <w:r>
        <w:rPr>
          <w:rFonts w:eastAsia="맑은 고딕"/>
          <w:lang w:eastAsia="ko-KR"/>
        </w:rPr>
        <w:t>In legacy LTE CA, the SCells can be configured or removed based on the measurement result on the corresponding downlink frequency. But as the SUL is not paired with downlink frequency, its addition or removal cannot be supported based on the measurement o</w:t>
      </w:r>
      <w:r w:rsidR="00677C28">
        <w:rPr>
          <w:rFonts w:eastAsia="맑은 고딕"/>
          <w:lang w:eastAsia="ko-KR"/>
        </w:rPr>
        <w:t>f downlink in</w:t>
      </w:r>
      <w:r>
        <w:rPr>
          <w:rFonts w:eastAsia="맑은 고딕"/>
          <w:lang w:eastAsia="ko-KR"/>
        </w:rPr>
        <w:t xml:space="preserve"> the </w:t>
      </w:r>
      <w:r w:rsidR="00677C28">
        <w:rPr>
          <w:rFonts w:eastAsia="맑은 고딕"/>
          <w:lang w:eastAsia="ko-KR"/>
        </w:rPr>
        <w:t>same band</w:t>
      </w:r>
      <w:r>
        <w:rPr>
          <w:rFonts w:eastAsia="맑은 고딕"/>
          <w:lang w:eastAsia="ko-KR"/>
        </w:rPr>
        <w:t xml:space="preserve">. Instead, it can be added </w:t>
      </w:r>
      <w:r w:rsidR="00677C28">
        <w:rPr>
          <w:rFonts w:eastAsia="맑은 고딕"/>
          <w:lang w:eastAsia="ko-KR"/>
        </w:rPr>
        <w:t xml:space="preserve">when the UE get closer to the coverage edge of the NR PCell </w:t>
      </w:r>
      <w:r>
        <w:rPr>
          <w:rFonts w:eastAsia="맑은 고딕"/>
          <w:lang w:eastAsia="ko-KR"/>
        </w:rPr>
        <w:t xml:space="preserve">by measuring PCell </w:t>
      </w:r>
      <w:r w:rsidR="00677C28">
        <w:rPr>
          <w:rFonts w:eastAsia="맑은 고딕"/>
          <w:lang w:eastAsia="ko-KR"/>
        </w:rPr>
        <w:t>downlink and applying measurement event A2 for example. It is expected no additional measurement object or event is needed for this purpose.</w:t>
      </w:r>
    </w:p>
    <w:p w:rsidR="00677C28" w:rsidRPr="00181F2D" w:rsidRDefault="00677C28" w:rsidP="00677C28">
      <w:pPr>
        <w:ind w:left="992" w:hangingChars="496" w:hanging="992"/>
        <w:jc w:val="both"/>
        <w:rPr>
          <w:rFonts w:eastAsia="맑은 고딕"/>
          <w:b/>
          <w:lang w:eastAsia="ko-KR"/>
        </w:rPr>
      </w:pPr>
      <w:r w:rsidRPr="00AB0085">
        <w:rPr>
          <w:rFonts w:eastAsia="맑은 고딕"/>
          <w:b/>
          <w:lang w:eastAsia="ko-KR"/>
        </w:rPr>
        <w:lastRenderedPageBreak/>
        <w:t xml:space="preserve">Proposal </w:t>
      </w:r>
      <w:r w:rsidR="007D52D0">
        <w:rPr>
          <w:rFonts w:eastAsia="맑은 고딕"/>
          <w:b/>
          <w:lang w:eastAsia="ko-KR"/>
        </w:rPr>
        <w:t>3</w:t>
      </w:r>
      <w:r w:rsidRPr="00AB0085">
        <w:rPr>
          <w:rFonts w:eastAsia="맑은 고딕"/>
          <w:b/>
          <w:lang w:eastAsia="ko-KR"/>
        </w:rPr>
        <w:t xml:space="preserve">: </w:t>
      </w:r>
      <w:r>
        <w:rPr>
          <w:rFonts w:eastAsia="맑은 고딕"/>
          <w:b/>
          <w:lang w:eastAsia="ko-KR"/>
        </w:rPr>
        <w:t>Configuration of SUL is supported based on the measurement on PCell layer. No additional measurement enhancement is needed for SUL.</w:t>
      </w:r>
    </w:p>
    <w:p w:rsidR="000B4E0B" w:rsidRDefault="000B4E0B" w:rsidP="00677C28">
      <w:pPr>
        <w:jc w:val="both"/>
        <w:rPr>
          <w:lang w:val="en-US" w:eastAsia="ko-KR"/>
        </w:rPr>
      </w:pPr>
      <w:r>
        <w:rPr>
          <w:lang w:val="en-US" w:eastAsia="ko-KR"/>
        </w:rPr>
        <w:t xml:space="preserve">Activation of SUL can be supported in the same way as </w:t>
      </w:r>
      <w:r w:rsidR="007D52D0">
        <w:rPr>
          <w:lang w:val="en-US" w:eastAsia="ko-KR"/>
        </w:rPr>
        <w:t xml:space="preserve">in </w:t>
      </w:r>
      <w:r>
        <w:rPr>
          <w:lang w:val="en-US" w:eastAsia="ko-KR"/>
        </w:rPr>
        <w:t xml:space="preserve">LTE CA. I.e. </w:t>
      </w:r>
      <w:r w:rsidR="007D52D0">
        <w:rPr>
          <w:lang w:val="en-US" w:eastAsia="ko-KR"/>
        </w:rPr>
        <w:t xml:space="preserve">a separate </w:t>
      </w:r>
      <w:r w:rsidR="009D679F">
        <w:rPr>
          <w:rFonts w:eastAsiaTheme="minorEastAsia" w:hint="eastAsia"/>
          <w:lang w:val="en-US" w:eastAsia="ko-KR"/>
        </w:rPr>
        <w:t>S</w:t>
      </w:r>
      <w:r w:rsidR="007D52D0">
        <w:rPr>
          <w:lang w:val="en-US" w:eastAsia="ko-KR"/>
        </w:rPr>
        <w:t xml:space="preserve">Cell ID is given to SUL SCell, and it can be explicitly activated using </w:t>
      </w:r>
      <w:r>
        <w:rPr>
          <w:lang w:val="en-US" w:eastAsia="ko-KR"/>
        </w:rPr>
        <w:t>MAC CE</w:t>
      </w:r>
      <w:r w:rsidR="007D52D0">
        <w:rPr>
          <w:lang w:val="en-US" w:eastAsia="ko-KR"/>
        </w:rPr>
        <w:t>.</w:t>
      </w:r>
    </w:p>
    <w:p w:rsidR="00677C28" w:rsidRDefault="007D52D0" w:rsidP="00677C28">
      <w:pPr>
        <w:tabs>
          <w:tab w:val="left" w:pos="1418"/>
        </w:tabs>
        <w:ind w:left="1418" w:hanging="1418"/>
        <w:jc w:val="both"/>
        <w:rPr>
          <w:rFonts w:eastAsia="맑은 고딕"/>
          <w:b/>
          <w:lang w:eastAsia="ko-KR"/>
        </w:rPr>
      </w:pPr>
      <w:r>
        <w:rPr>
          <w:rFonts w:eastAsia="맑은 고딕"/>
          <w:b/>
          <w:lang w:eastAsia="ko-KR"/>
        </w:rPr>
        <w:t>Proposal 4</w:t>
      </w:r>
      <w:r w:rsidR="00677C28" w:rsidRPr="00AB0085">
        <w:rPr>
          <w:rFonts w:eastAsia="맑은 고딕"/>
          <w:b/>
          <w:lang w:eastAsia="ko-KR"/>
        </w:rPr>
        <w:t xml:space="preserve">: </w:t>
      </w:r>
      <w:r>
        <w:rPr>
          <w:rFonts w:eastAsia="맑은 고딕"/>
          <w:b/>
          <w:lang w:eastAsia="ko-KR"/>
        </w:rPr>
        <w:t>Activation of SUL is supported in the same way as in LTE CA.</w:t>
      </w:r>
    </w:p>
    <w:p w:rsidR="00917D87" w:rsidRDefault="00692B3A" w:rsidP="00791894">
      <w:pPr>
        <w:jc w:val="both"/>
        <w:rPr>
          <w:rFonts w:eastAsia="맑은 고딕"/>
          <w:lang w:eastAsia="ko-KR"/>
        </w:rPr>
      </w:pPr>
      <w:r w:rsidRPr="00692B3A">
        <w:rPr>
          <w:rFonts w:eastAsia="맑은 고딕" w:hint="eastAsia"/>
          <w:lang w:eastAsia="ko-KR"/>
        </w:rPr>
        <w:t xml:space="preserve">In </w:t>
      </w:r>
      <w:r w:rsidRPr="00692B3A">
        <w:rPr>
          <w:rFonts w:eastAsia="맑은 고딕"/>
          <w:lang w:eastAsia="ko-KR"/>
        </w:rPr>
        <w:t>legacy</w:t>
      </w:r>
      <w:r w:rsidRPr="00692B3A">
        <w:rPr>
          <w:rFonts w:eastAsia="맑은 고딕" w:hint="eastAsia"/>
          <w:lang w:eastAsia="ko-KR"/>
        </w:rPr>
        <w:t xml:space="preserve"> LTE CA, the cross-carrier scheduling </w:t>
      </w:r>
      <w:r w:rsidRPr="00692B3A">
        <w:rPr>
          <w:rFonts w:eastAsia="맑은 고딕"/>
          <w:lang w:eastAsia="ko-KR"/>
        </w:rPr>
        <w:t xml:space="preserve">enables PDCCH in PCell </w:t>
      </w:r>
      <w:r w:rsidRPr="00692B3A">
        <w:rPr>
          <w:rFonts w:eastAsia="맑은 고딕" w:hint="eastAsia"/>
          <w:lang w:eastAsia="ko-KR"/>
        </w:rPr>
        <w:t xml:space="preserve">to schedule uplink transmission of SCell. </w:t>
      </w:r>
      <w:r w:rsidR="00917D87">
        <w:rPr>
          <w:rFonts w:eastAsia="맑은 고딕"/>
          <w:lang w:eastAsia="ko-KR"/>
        </w:rPr>
        <w:t>A</w:t>
      </w:r>
      <w:r w:rsidR="00917D87">
        <w:rPr>
          <w:rFonts w:eastAsia="맑은 고딕" w:hint="eastAsia"/>
          <w:lang w:eastAsia="ko-KR"/>
        </w:rPr>
        <w:t xml:space="preserve">nd thus without DL, UL only </w:t>
      </w:r>
      <w:r w:rsidR="00917D87">
        <w:rPr>
          <w:rFonts w:eastAsia="맑은 고딕"/>
          <w:lang w:eastAsia="ko-KR"/>
        </w:rPr>
        <w:t>component</w:t>
      </w:r>
      <w:r w:rsidR="00917D87">
        <w:rPr>
          <w:rFonts w:eastAsia="맑은 고딕" w:hint="eastAsia"/>
          <w:lang w:eastAsia="ko-KR"/>
        </w:rPr>
        <w:t xml:space="preserve"> carrier can be scheduled with cross-carrier scheduling </w:t>
      </w:r>
      <w:r w:rsidR="00677C28">
        <w:rPr>
          <w:rFonts w:eastAsia="맑은 고딕"/>
          <w:lang w:eastAsia="ko-KR"/>
        </w:rPr>
        <w:t>in</w:t>
      </w:r>
      <w:r w:rsidR="00677C28">
        <w:rPr>
          <w:rFonts w:eastAsia="맑은 고딕" w:hint="eastAsia"/>
          <w:lang w:eastAsia="ko-KR"/>
        </w:rPr>
        <w:t xml:space="preserve"> </w:t>
      </w:r>
      <w:r w:rsidR="00917D87">
        <w:rPr>
          <w:rFonts w:eastAsia="맑은 고딕" w:hint="eastAsia"/>
          <w:lang w:eastAsia="ko-KR"/>
        </w:rPr>
        <w:t>legacy CA.</w:t>
      </w:r>
    </w:p>
    <w:p w:rsidR="00A859EE" w:rsidRPr="00A859EE" w:rsidRDefault="00A859EE" w:rsidP="00A859EE">
      <w:pPr>
        <w:tabs>
          <w:tab w:val="left" w:pos="1418"/>
        </w:tabs>
        <w:ind w:left="1418" w:hanging="1418"/>
        <w:jc w:val="both"/>
        <w:rPr>
          <w:rFonts w:eastAsia="맑은 고딕"/>
          <w:b/>
          <w:lang w:eastAsia="ko-KR"/>
        </w:rPr>
      </w:pPr>
      <w:r>
        <w:rPr>
          <w:rFonts w:eastAsia="맑은 고딕" w:hint="eastAsia"/>
          <w:b/>
          <w:lang w:eastAsia="ko-KR"/>
        </w:rPr>
        <w:t xml:space="preserve">Observation </w:t>
      </w:r>
      <w:r w:rsidR="00323040">
        <w:rPr>
          <w:rFonts w:eastAsia="맑은 고딕"/>
          <w:b/>
          <w:lang w:eastAsia="ko-KR"/>
        </w:rPr>
        <w:t>2</w:t>
      </w:r>
      <w:r w:rsidRPr="00AB0085">
        <w:rPr>
          <w:rFonts w:eastAsia="맑은 고딕"/>
          <w:b/>
          <w:lang w:eastAsia="ko-KR"/>
        </w:rPr>
        <w:t xml:space="preserve">: </w:t>
      </w:r>
      <w:r w:rsidR="00677C28">
        <w:rPr>
          <w:rFonts w:eastAsia="맑은 고딕"/>
          <w:b/>
          <w:lang w:eastAsia="ko-KR"/>
        </w:rPr>
        <w:t xml:space="preserve">Uplink transmission on </w:t>
      </w:r>
      <w:r>
        <w:rPr>
          <w:rFonts w:eastAsia="맑은 고딕" w:hint="eastAsia"/>
          <w:b/>
          <w:lang w:eastAsia="ko-KR"/>
        </w:rPr>
        <w:t xml:space="preserve">SUL can be </w:t>
      </w:r>
      <w:r>
        <w:rPr>
          <w:rFonts w:eastAsia="맑은 고딕"/>
          <w:b/>
          <w:lang w:eastAsia="ko-KR"/>
        </w:rPr>
        <w:t>scheduled</w:t>
      </w:r>
      <w:r>
        <w:rPr>
          <w:rFonts w:eastAsia="맑은 고딕" w:hint="eastAsia"/>
          <w:b/>
          <w:lang w:eastAsia="ko-KR"/>
        </w:rPr>
        <w:t xml:space="preserve"> by PDCCH on </w:t>
      </w:r>
      <w:r w:rsidR="00677C28">
        <w:rPr>
          <w:rFonts w:eastAsia="맑은 고딕"/>
          <w:b/>
          <w:lang w:eastAsia="ko-KR"/>
        </w:rPr>
        <w:t>PCell Downlink</w:t>
      </w:r>
      <w:r>
        <w:rPr>
          <w:rFonts w:eastAsia="맑은 고딕" w:hint="eastAsia"/>
          <w:b/>
          <w:lang w:eastAsia="ko-KR"/>
        </w:rPr>
        <w:t xml:space="preserve">. </w:t>
      </w:r>
      <w:r w:rsidR="00677C28">
        <w:rPr>
          <w:rFonts w:eastAsia="맑은 고딕"/>
          <w:b/>
          <w:lang w:eastAsia="ko-KR"/>
        </w:rPr>
        <w:t xml:space="preserve">(i.e. </w:t>
      </w:r>
      <w:r w:rsidR="00677C28">
        <w:rPr>
          <w:rFonts w:eastAsia="맑은 고딕" w:hint="eastAsia"/>
          <w:b/>
          <w:lang w:eastAsia="ko-KR"/>
        </w:rPr>
        <w:t>cross-</w:t>
      </w:r>
      <w:r w:rsidR="00677C28">
        <w:rPr>
          <w:rFonts w:eastAsia="맑은 고딕"/>
          <w:b/>
          <w:lang w:eastAsia="ko-KR"/>
        </w:rPr>
        <w:t>carrier</w:t>
      </w:r>
      <w:r w:rsidR="00677C28">
        <w:rPr>
          <w:rFonts w:eastAsia="맑은 고딕" w:hint="eastAsia"/>
          <w:b/>
          <w:lang w:eastAsia="ko-KR"/>
        </w:rPr>
        <w:t xml:space="preserve"> </w:t>
      </w:r>
      <w:r w:rsidR="00677C28">
        <w:rPr>
          <w:rFonts w:eastAsia="맑은 고딕"/>
          <w:b/>
          <w:lang w:eastAsia="ko-KR"/>
        </w:rPr>
        <w:t>scheduling</w:t>
      </w:r>
      <w:r w:rsidR="00677C28">
        <w:rPr>
          <w:rFonts w:eastAsia="맑은 고딕" w:hint="eastAsia"/>
          <w:b/>
          <w:lang w:eastAsia="ko-KR"/>
        </w:rPr>
        <w:t>)</w:t>
      </w:r>
    </w:p>
    <w:p w:rsidR="007D52D0" w:rsidRDefault="007D52D0" w:rsidP="00AB5862">
      <w:pPr>
        <w:jc w:val="both"/>
        <w:rPr>
          <w:rFonts w:eastAsia="맑은 고딕"/>
          <w:lang w:val="en-US" w:eastAsia="ko-KR"/>
        </w:rPr>
      </w:pPr>
      <w:r>
        <w:rPr>
          <w:rFonts w:eastAsia="맑은 고딕"/>
          <w:lang w:val="en-US" w:eastAsia="ko-KR"/>
        </w:rPr>
        <w:t xml:space="preserve">When SUL is configured with a conventional paired carrier, PUCCH can be configured only either of SUL or the uplink of the paired carrier. </w:t>
      </w:r>
      <w:r w:rsidR="000B64D4">
        <w:rPr>
          <w:rFonts w:eastAsia="맑은 고딕"/>
          <w:lang w:val="en-US" w:eastAsia="ko-KR"/>
        </w:rPr>
        <w:t xml:space="preserve">When the SUL is configured with multiple paired carriers, multiple PUCCH on more than one uplink can be considered. </w:t>
      </w:r>
      <w:r w:rsidR="000B64D4">
        <w:rPr>
          <w:rFonts w:eastAsia="맑은 고딕" w:hint="eastAsia"/>
          <w:lang w:eastAsia="ko-KR"/>
        </w:rPr>
        <w:t xml:space="preserve">However, </w:t>
      </w:r>
      <w:r w:rsidR="000B64D4">
        <w:rPr>
          <w:rFonts w:eastAsia="맑은 고딕"/>
          <w:lang w:eastAsia="ko-KR"/>
        </w:rPr>
        <w:t xml:space="preserve">as </w:t>
      </w:r>
      <w:r w:rsidR="000B64D4">
        <w:rPr>
          <w:rFonts w:eastAsia="맑은 고딕" w:hint="eastAsia"/>
          <w:lang w:eastAsia="ko-KR"/>
        </w:rPr>
        <w:t>th</w:t>
      </w:r>
      <w:r w:rsidR="000B64D4" w:rsidRPr="003036FA">
        <w:rPr>
          <w:rFonts w:eastAsia="맑은 고딕" w:hint="eastAsia"/>
          <w:lang w:eastAsia="ko-KR"/>
        </w:rPr>
        <w:t xml:space="preserve">e main motivation to introduce SUL frequency is to improve the uplink coverage due to the relative high </w:t>
      </w:r>
      <w:r w:rsidR="000B64D4">
        <w:rPr>
          <w:rFonts w:eastAsia="맑은 고딕"/>
          <w:lang w:eastAsia="ko-KR"/>
        </w:rPr>
        <w:t xml:space="preserve">propagation loss </w:t>
      </w:r>
      <w:r w:rsidR="000B64D4" w:rsidRPr="003036FA">
        <w:rPr>
          <w:rFonts w:eastAsia="맑은 고딕" w:hint="eastAsia"/>
          <w:lang w:eastAsia="ko-KR"/>
        </w:rPr>
        <w:t>of NR bands</w:t>
      </w:r>
      <w:r w:rsidR="000B64D4">
        <w:rPr>
          <w:rFonts w:eastAsia="맑은 고딕"/>
          <w:lang w:eastAsia="ko-KR"/>
        </w:rPr>
        <w:t xml:space="preserve">, and </w:t>
      </w:r>
      <w:r w:rsidR="000B64D4">
        <w:rPr>
          <w:rFonts w:eastAsia="맑은 고딕" w:hint="eastAsia"/>
          <w:lang w:eastAsia="ko-KR"/>
        </w:rPr>
        <w:t xml:space="preserve">only SUL </w:t>
      </w:r>
      <w:r w:rsidR="000B64D4">
        <w:rPr>
          <w:rFonts w:eastAsia="맑은 고딕"/>
          <w:lang w:eastAsia="ko-KR"/>
        </w:rPr>
        <w:t xml:space="preserve">could be </w:t>
      </w:r>
      <w:r w:rsidR="000B64D4">
        <w:rPr>
          <w:rFonts w:eastAsia="맑은 고딕" w:hint="eastAsia"/>
          <w:lang w:eastAsia="ko-KR"/>
        </w:rPr>
        <w:t xml:space="preserve">available in </w:t>
      </w:r>
      <w:r w:rsidR="000B64D4">
        <w:rPr>
          <w:rFonts w:eastAsia="맑은 고딕"/>
          <w:lang w:eastAsia="ko-KR"/>
        </w:rPr>
        <w:t xml:space="preserve">the </w:t>
      </w:r>
      <w:r w:rsidR="000B64D4">
        <w:rPr>
          <w:rFonts w:eastAsia="맑은 고딕" w:hint="eastAsia"/>
          <w:lang w:eastAsia="ko-KR"/>
        </w:rPr>
        <w:t>cell edge</w:t>
      </w:r>
      <w:r w:rsidR="000B64D4">
        <w:rPr>
          <w:rFonts w:eastAsia="맑은 고딕"/>
          <w:lang w:eastAsia="ko-KR"/>
        </w:rPr>
        <w:t xml:space="preserve"> of paired downlink</w:t>
      </w:r>
      <w:r w:rsidR="000B64D4">
        <w:rPr>
          <w:rFonts w:eastAsia="맑은 고딕" w:hint="eastAsia"/>
          <w:lang w:eastAsia="ko-KR"/>
        </w:rPr>
        <w:t xml:space="preserve">, PUCCH </w:t>
      </w:r>
      <w:r w:rsidR="000B64D4">
        <w:rPr>
          <w:rFonts w:eastAsia="맑은 고딕"/>
          <w:lang w:eastAsia="ko-KR"/>
        </w:rPr>
        <w:t xml:space="preserve">on one of the uplink (i.e. SUL) could </w:t>
      </w:r>
      <w:r w:rsidR="000B64D4">
        <w:rPr>
          <w:rFonts w:eastAsia="맑은 고딕" w:hint="eastAsia"/>
          <w:lang w:eastAsia="ko-KR"/>
        </w:rPr>
        <w:t xml:space="preserve">be enough. </w:t>
      </w:r>
      <w:r w:rsidR="00323040">
        <w:rPr>
          <w:rFonts w:eastAsia="맑은 고딕"/>
          <w:lang w:val="en-US" w:eastAsia="ko-KR"/>
        </w:rPr>
        <w:t>I.e.</w:t>
      </w:r>
      <w:r w:rsidR="000B64D4">
        <w:rPr>
          <w:rFonts w:eastAsia="맑은 고딕" w:hint="eastAsia"/>
          <w:lang w:val="en-US" w:eastAsia="ko-KR"/>
        </w:rPr>
        <w:t xml:space="preserve"> </w:t>
      </w:r>
      <w:r w:rsidR="00323040">
        <w:rPr>
          <w:rFonts w:eastAsia="맑은 고딕"/>
          <w:lang w:val="en-US" w:eastAsia="ko-KR"/>
        </w:rPr>
        <w:t>PUCCH can be configured only in the SUL when SUL is configured.</w:t>
      </w:r>
    </w:p>
    <w:p w:rsidR="00323040" w:rsidRPr="00A859EE" w:rsidRDefault="00F5138A" w:rsidP="006D1D6D">
      <w:pPr>
        <w:tabs>
          <w:tab w:val="left" w:pos="1418"/>
        </w:tabs>
        <w:ind w:left="1418" w:hanging="1418"/>
        <w:jc w:val="both"/>
        <w:rPr>
          <w:rFonts w:eastAsia="맑은 고딕"/>
          <w:b/>
          <w:lang w:eastAsia="ko-KR"/>
        </w:rPr>
      </w:pPr>
      <w:r>
        <w:rPr>
          <w:rFonts w:eastAsia="맑은 고딕" w:hint="eastAsia"/>
          <w:b/>
          <w:lang w:eastAsia="ko-KR"/>
        </w:rPr>
        <w:t>Observation</w:t>
      </w:r>
      <w:r w:rsidR="00336827">
        <w:rPr>
          <w:rFonts w:eastAsia="맑은 고딕" w:hint="eastAsia"/>
          <w:b/>
          <w:lang w:eastAsia="ko-KR"/>
        </w:rPr>
        <w:t xml:space="preserve"> </w:t>
      </w:r>
      <w:r w:rsidR="00323040">
        <w:rPr>
          <w:rFonts w:eastAsia="맑은 고딕"/>
          <w:b/>
          <w:lang w:eastAsia="ko-KR"/>
        </w:rPr>
        <w:t>3</w:t>
      </w:r>
      <w:r w:rsidRPr="00AB0085">
        <w:rPr>
          <w:rFonts w:eastAsia="맑은 고딕"/>
          <w:b/>
          <w:lang w:eastAsia="ko-KR"/>
        </w:rPr>
        <w:t xml:space="preserve">: </w:t>
      </w:r>
      <w:r w:rsidR="0003690E">
        <w:rPr>
          <w:rFonts w:eastAsia="맑은 고딕" w:hint="eastAsia"/>
          <w:b/>
          <w:lang w:eastAsia="ko-KR"/>
        </w:rPr>
        <w:t xml:space="preserve">PUCCH </w:t>
      </w:r>
      <w:r w:rsidR="00323040">
        <w:rPr>
          <w:rFonts w:eastAsia="맑은 고딕"/>
          <w:b/>
          <w:lang w:eastAsia="ko-KR"/>
        </w:rPr>
        <w:t xml:space="preserve">can be supported only on SUL </w:t>
      </w:r>
      <w:r w:rsidR="000B64D4">
        <w:rPr>
          <w:rFonts w:eastAsia="맑은 고딕"/>
          <w:b/>
          <w:lang w:eastAsia="ko-KR"/>
        </w:rPr>
        <w:t>when</w:t>
      </w:r>
      <w:r w:rsidR="000B64D4">
        <w:rPr>
          <w:rFonts w:eastAsia="맑은 고딕" w:hint="eastAsia"/>
          <w:b/>
          <w:lang w:eastAsia="ko-KR"/>
        </w:rPr>
        <w:t xml:space="preserve"> </w:t>
      </w:r>
      <w:r w:rsidR="0003690E" w:rsidRPr="00C3764D">
        <w:rPr>
          <w:rFonts w:eastAsia="맑은 고딕"/>
          <w:b/>
          <w:lang w:eastAsia="ko-KR"/>
        </w:rPr>
        <w:t>SUL</w:t>
      </w:r>
      <w:r w:rsidR="0003690E">
        <w:rPr>
          <w:rFonts w:eastAsia="맑은 고딕" w:hint="eastAsia"/>
          <w:b/>
          <w:lang w:eastAsia="ko-KR"/>
        </w:rPr>
        <w:t xml:space="preserve"> </w:t>
      </w:r>
      <w:r w:rsidR="000B64D4">
        <w:rPr>
          <w:rFonts w:eastAsia="맑은 고딕"/>
          <w:b/>
          <w:lang w:eastAsia="ko-KR"/>
        </w:rPr>
        <w:t xml:space="preserve">is configured </w:t>
      </w:r>
      <w:r w:rsidR="00323040">
        <w:rPr>
          <w:rFonts w:eastAsia="맑은 고딕"/>
          <w:b/>
          <w:lang w:eastAsia="ko-KR"/>
        </w:rPr>
        <w:t>and activated</w:t>
      </w:r>
      <w:r w:rsidR="0003690E">
        <w:rPr>
          <w:rFonts w:eastAsia="맑은 고딕" w:hint="eastAsia"/>
          <w:b/>
          <w:lang w:eastAsia="ko-KR"/>
        </w:rPr>
        <w:t>.</w:t>
      </w:r>
    </w:p>
    <w:p w:rsidR="00181F2D" w:rsidRPr="00470906" w:rsidRDefault="00181F2D" w:rsidP="00181F2D">
      <w:pPr>
        <w:pStyle w:val="2"/>
        <w:spacing w:line="360" w:lineRule="auto"/>
        <w:rPr>
          <w:rFonts w:eastAsia="맑은 고딕"/>
          <w:b/>
          <w:lang w:eastAsia="ko-KR"/>
        </w:rPr>
      </w:pPr>
      <w:r>
        <w:rPr>
          <w:rFonts w:eastAsia="맑은 고딕"/>
          <w:b/>
          <w:lang w:eastAsia="ko-KR"/>
        </w:rPr>
        <w:t>2.</w:t>
      </w:r>
      <w:r>
        <w:rPr>
          <w:rFonts w:eastAsia="맑은 고딕" w:hint="eastAsia"/>
          <w:b/>
          <w:lang w:eastAsia="ko-KR"/>
        </w:rPr>
        <w:t>2</w:t>
      </w:r>
      <w:r>
        <w:rPr>
          <w:rFonts w:eastAsia="맑은 고딕"/>
          <w:b/>
          <w:lang w:eastAsia="ko-KR"/>
        </w:rPr>
        <w:t xml:space="preserve"> </w:t>
      </w:r>
      <w:r w:rsidR="000B64D4">
        <w:rPr>
          <w:rFonts w:eastAsia="맑은 고딕"/>
          <w:b/>
          <w:lang w:eastAsia="ko-KR"/>
        </w:rPr>
        <w:t>I</w:t>
      </w:r>
      <w:r>
        <w:rPr>
          <w:rFonts w:eastAsia="맑은 고딕" w:hint="eastAsia"/>
          <w:b/>
          <w:lang w:eastAsia="ko-KR"/>
        </w:rPr>
        <w:t xml:space="preserve">mpact </w:t>
      </w:r>
      <w:r w:rsidR="000B64D4">
        <w:rPr>
          <w:rFonts w:eastAsia="맑은 고딕"/>
          <w:b/>
          <w:lang w:eastAsia="ko-KR"/>
        </w:rPr>
        <w:t>on MAC layer</w:t>
      </w:r>
    </w:p>
    <w:p w:rsidR="00181F2D" w:rsidRDefault="00181F2D" w:rsidP="00181F2D">
      <w:pPr>
        <w:jc w:val="both"/>
        <w:rPr>
          <w:rFonts w:eastAsia="맑은 고딕"/>
          <w:lang w:eastAsia="ko-KR"/>
        </w:rPr>
      </w:pPr>
      <w:r>
        <w:rPr>
          <w:rFonts w:eastAsia="맑은 고딕" w:hint="eastAsia"/>
          <w:lang w:eastAsia="ko-KR"/>
        </w:rPr>
        <w:t>RAN1 has agreed that e</w:t>
      </w:r>
      <w:r w:rsidRPr="00CC41AC">
        <w:rPr>
          <w:rFonts w:eastAsia="맑은 고딕"/>
          <w:lang w:eastAsia="ko-KR"/>
        </w:rPr>
        <w:t>ach UL carrier (including SUL) available for initial access has its own separate power control configuration.</w:t>
      </w:r>
      <w:r>
        <w:rPr>
          <w:rFonts w:eastAsia="맑은 고딕" w:hint="eastAsia"/>
          <w:lang w:eastAsia="ko-KR"/>
        </w:rPr>
        <w:t xml:space="preserve"> </w:t>
      </w:r>
      <w:r w:rsidR="000B64D4">
        <w:rPr>
          <w:rFonts w:eastAsia="맑은 고딕"/>
          <w:lang w:eastAsia="ko-KR"/>
        </w:rPr>
        <w:t>P</w:t>
      </w:r>
      <w:r w:rsidRPr="00CC41AC">
        <w:rPr>
          <w:rFonts w:eastAsia="맑은 고딕"/>
          <w:lang w:eastAsia="ko-KR"/>
        </w:rPr>
        <w:t>ower adjustment for SUL should be taken into account in the uplink power control</w:t>
      </w:r>
      <w:r>
        <w:rPr>
          <w:rFonts w:eastAsia="맑은 고딕" w:hint="eastAsia"/>
          <w:lang w:eastAsia="ko-KR"/>
        </w:rPr>
        <w:t xml:space="preserve">. </w:t>
      </w:r>
      <w:r w:rsidRPr="00CC41AC">
        <w:rPr>
          <w:rFonts w:eastAsia="맑은 고딕"/>
          <w:lang w:eastAsia="ko-KR"/>
        </w:rPr>
        <w:t xml:space="preserve">The power adjustment for SUL can be used to compensate the difference between a pathloss estimate for the SUL frequency and the path loss estimated on the DL carrier where the UE receives the RMSI. </w:t>
      </w:r>
      <w:r>
        <w:rPr>
          <w:rFonts w:eastAsia="맑은 고딕" w:hint="eastAsia"/>
          <w:lang w:eastAsia="ko-KR"/>
        </w:rPr>
        <w:t xml:space="preserve">And </w:t>
      </w:r>
      <w:r w:rsidRPr="00CC41AC">
        <w:rPr>
          <w:rFonts w:eastAsia="맑은 고딕"/>
          <w:lang w:eastAsia="ko-KR"/>
        </w:rPr>
        <w:t>it may be possible to include the power adjustment in P0.</w:t>
      </w:r>
    </w:p>
    <w:p w:rsidR="001127A6" w:rsidRDefault="00E0073B" w:rsidP="00A4200E">
      <w:pPr>
        <w:jc w:val="both"/>
        <w:rPr>
          <w:rFonts w:eastAsia="맑은 고딕"/>
          <w:lang w:eastAsia="ko-KR"/>
        </w:rPr>
      </w:pPr>
      <w:r>
        <w:rPr>
          <w:rFonts w:eastAsia="맑은 고딕"/>
          <w:lang w:eastAsia="ko-KR"/>
        </w:rPr>
        <w:t>Because</w:t>
      </w:r>
      <w:r>
        <w:rPr>
          <w:rFonts w:eastAsia="맑은 고딕" w:hint="eastAsia"/>
          <w:lang w:eastAsia="ko-KR"/>
        </w:rPr>
        <w:t xml:space="preserve"> DL carrier </w:t>
      </w:r>
      <w:r w:rsidRPr="00E023CB">
        <w:rPr>
          <w:rFonts w:eastAsia="맑은 고딕"/>
          <w:lang w:eastAsia="ko-KR"/>
        </w:rPr>
        <w:t xml:space="preserve">where the UE receives </w:t>
      </w:r>
      <w:r>
        <w:rPr>
          <w:rFonts w:eastAsia="맑은 고딕" w:hint="eastAsia"/>
          <w:lang w:eastAsia="ko-KR"/>
        </w:rPr>
        <w:t xml:space="preserve">reference signal for pathloss </w:t>
      </w:r>
      <w:r>
        <w:rPr>
          <w:rFonts w:eastAsia="맑은 고딕"/>
          <w:lang w:eastAsia="ko-KR"/>
        </w:rPr>
        <w:t>calculation</w:t>
      </w:r>
      <w:r>
        <w:rPr>
          <w:rFonts w:eastAsia="맑은 고딕" w:hint="eastAsia"/>
          <w:lang w:eastAsia="ko-KR"/>
        </w:rPr>
        <w:t xml:space="preserve"> is on the different </w:t>
      </w:r>
      <w:r>
        <w:rPr>
          <w:rFonts w:eastAsia="맑은 고딕"/>
          <w:lang w:eastAsia="ko-KR"/>
        </w:rPr>
        <w:t>frequency</w:t>
      </w:r>
      <w:r>
        <w:rPr>
          <w:rFonts w:eastAsia="맑은 고딕" w:hint="eastAsia"/>
          <w:lang w:eastAsia="ko-KR"/>
        </w:rPr>
        <w:t xml:space="preserve"> from SUL, the pathloss measured by DL carrier need to be modified for SUL</w:t>
      </w:r>
      <w:r w:rsidR="000B64D4">
        <w:rPr>
          <w:rFonts w:eastAsia="맑은 고딕"/>
          <w:lang w:eastAsia="ko-KR"/>
        </w:rPr>
        <w:t xml:space="preserve"> that leads to different power headroom report on SUL</w:t>
      </w:r>
      <w:r w:rsidR="00181F2D">
        <w:rPr>
          <w:rFonts w:eastAsia="맑은 고딕" w:hint="eastAsia"/>
          <w:lang w:eastAsia="ko-KR"/>
        </w:rPr>
        <w:t>.</w:t>
      </w:r>
    </w:p>
    <w:p w:rsidR="0096425A" w:rsidRPr="00D80EB3" w:rsidRDefault="00B57B27" w:rsidP="00B57B27">
      <w:pPr>
        <w:ind w:left="992" w:hangingChars="496" w:hanging="992"/>
        <w:jc w:val="both"/>
        <w:rPr>
          <w:rFonts w:eastAsia="맑은 고딕"/>
          <w:b/>
          <w:lang w:eastAsia="ko-KR"/>
        </w:rPr>
      </w:pPr>
      <w:r w:rsidRPr="00AB0085">
        <w:rPr>
          <w:rFonts w:eastAsia="맑은 고딕"/>
          <w:b/>
          <w:lang w:eastAsia="ko-KR"/>
        </w:rPr>
        <w:t xml:space="preserve">Proposal </w:t>
      </w:r>
      <w:r w:rsidR="000B64D4">
        <w:rPr>
          <w:rFonts w:eastAsia="맑은 고딕"/>
          <w:b/>
          <w:lang w:eastAsia="ko-KR"/>
        </w:rPr>
        <w:t>5</w:t>
      </w:r>
      <w:r w:rsidRPr="00AB0085">
        <w:rPr>
          <w:rFonts w:eastAsia="맑은 고딕"/>
          <w:b/>
          <w:lang w:eastAsia="ko-KR"/>
        </w:rPr>
        <w:t xml:space="preserve">: </w:t>
      </w:r>
      <w:r w:rsidR="00D80EB3">
        <w:rPr>
          <w:rFonts w:eastAsia="맑은 고딕" w:hint="eastAsia"/>
          <w:b/>
          <w:lang w:eastAsia="ko-KR"/>
        </w:rPr>
        <w:t xml:space="preserve">The pathloss to </w:t>
      </w:r>
      <w:r w:rsidR="00D80EB3">
        <w:rPr>
          <w:rFonts w:eastAsia="맑은 고딕"/>
          <w:b/>
          <w:lang w:eastAsia="ko-KR"/>
        </w:rPr>
        <w:t>calculat</w:t>
      </w:r>
      <w:r w:rsidR="008D39C1">
        <w:rPr>
          <w:rFonts w:eastAsia="맑은 고딕" w:hint="eastAsia"/>
          <w:b/>
          <w:lang w:eastAsia="ko-KR"/>
        </w:rPr>
        <w:t xml:space="preserve">e </w:t>
      </w:r>
      <w:r w:rsidR="000B64D4">
        <w:rPr>
          <w:rFonts w:eastAsia="맑은 고딕"/>
          <w:b/>
          <w:lang w:eastAsia="ko-KR"/>
        </w:rPr>
        <w:t xml:space="preserve">power headroom </w:t>
      </w:r>
      <w:r w:rsidR="008D39C1">
        <w:rPr>
          <w:rFonts w:eastAsia="맑은 고딕" w:hint="eastAsia"/>
          <w:b/>
          <w:lang w:eastAsia="ko-KR"/>
        </w:rPr>
        <w:t xml:space="preserve">on SUL needs to be adjusted with </w:t>
      </w:r>
      <w:r w:rsidR="00D80EB3">
        <w:rPr>
          <w:rFonts w:eastAsia="맑은 고딕" w:hint="eastAsia"/>
          <w:b/>
          <w:lang w:eastAsia="ko-KR"/>
        </w:rPr>
        <w:t xml:space="preserve">the offset of pathloss between NR DL and </w:t>
      </w:r>
      <w:r w:rsidR="00D80EB3">
        <w:rPr>
          <w:rFonts w:eastAsia="맑은 고딕"/>
          <w:b/>
          <w:lang w:eastAsia="ko-KR"/>
        </w:rPr>
        <w:t>SUL</w:t>
      </w:r>
      <w:r w:rsidR="008D39C1">
        <w:rPr>
          <w:rFonts w:eastAsia="맑은 고딕" w:hint="eastAsia"/>
          <w:b/>
          <w:lang w:eastAsia="ko-KR"/>
        </w:rPr>
        <w:t xml:space="preserve"> configured by RMSI</w:t>
      </w:r>
      <w:r>
        <w:rPr>
          <w:rFonts w:eastAsia="맑은 고딕"/>
          <w:b/>
          <w:lang w:eastAsia="ko-KR"/>
        </w:rPr>
        <w:t xml:space="preserve">. </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323040" w:rsidRDefault="00323040" w:rsidP="00323040">
      <w:pPr>
        <w:ind w:left="992" w:hangingChars="496" w:hanging="992"/>
        <w:jc w:val="both"/>
        <w:rPr>
          <w:rFonts w:eastAsia="맑은 고딕"/>
          <w:b/>
          <w:lang w:eastAsia="ko-KR"/>
        </w:rPr>
      </w:pPr>
      <w:r>
        <w:rPr>
          <w:rFonts w:eastAsia="맑은 고딕" w:hint="eastAsia"/>
          <w:b/>
          <w:lang w:eastAsia="ko-KR"/>
        </w:rPr>
        <w:t xml:space="preserve">Observation 1: </w:t>
      </w:r>
      <w:r w:rsidRPr="00323040">
        <w:rPr>
          <w:rFonts w:eastAsia="맑은 고딕"/>
          <w:b/>
          <w:lang w:eastAsia="ko-KR"/>
        </w:rPr>
        <w:t>SUL+NR band combination has high similarity with legacy LTE CA but without any paired downlink for the SUL</w:t>
      </w:r>
    </w:p>
    <w:p w:rsidR="00323040" w:rsidRPr="00A859EE" w:rsidRDefault="00323040" w:rsidP="00323040">
      <w:pPr>
        <w:tabs>
          <w:tab w:val="left" w:pos="1418"/>
        </w:tabs>
        <w:ind w:left="1418" w:hanging="1418"/>
        <w:jc w:val="both"/>
        <w:rPr>
          <w:rFonts w:eastAsia="맑은 고딕"/>
          <w:b/>
          <w:lang w:eastAsia="ko-KR"/>
        </w:rPr>
      </w:pPr>
      <w:r>
        <w:rPr>
          <w:rFonts w:eastAsia="맑은 고딕" w:hint="eastAsia"/>
          <w:b/>
          <w:lang w:eastAsia="ko-KR"/>
        </w:rPr>
        <w:t xml:space="preserve">Observation </w:t>
      </w:r>
      <w:r>
        <w:rPr>
          <w:rFonts w:eastAsia="맑은 고딕"/>
          <w:b/>
          <w:lang w:eastAsia="ko-KR"/>
        </w:rPr>
        <w:t>2</w:t>
      </w:r>
      <w:r w:rsidRPr="00AB0085">
        <w:rPr>
          <w:rFonts w:eastAsia="맑은 고딕"/>
          <w:b/>
          <w:lang w:eastAsia="ko-KR"/>
        </w:rPr>
        <w:t xml:space="preserve">: </w:t>
      </w:r>
      <w:r>
        <w:rPr>
          <w:rFonts w:eastAsia="맑은 고딕"/>
          <w:b/>
          <w:lang w:eastAsia="ko-KR"/>
        </w:rPr>
        <w:t xml:space="preserve">Uplink transmission on </w:t>
      </w:r>
      <w:r>
        <w:rPr>
          <w:rFonts w:eastAsia="맑은 고딕" w:hint="eastAsia"/>
          <w:b/>
          <w:lang w:eastAsia="ko-KR"/>
        </w:rPr>
        <w:t xml:space="preserve">SUL can be </w:t>
      </w:r>
      <w:r>
        <w:rPr>
          <w:rFonts w:eastAsia="맑은 고딕"/>
          <w:b/>
          <w:lang w:eastAsia="ko-KR"/>
        </w:rPr>
        <w:t>scheduled</w:t>
      </w:r>
      <w:r>
        <w:rPr>
          <w:rFonts w:eastAsia="맑은 고딕" w:hint="eastAsia"/>
          <w:b/>
          <w:lang w:eastAsia="ko-KR"/>
        </w:rPr>
        <w:t xml:space="preserve"> by PDCCH on </w:t>
      </w:r>
      <w:r>
        <w:rPr>
          <w:rFonts w:eastAsia="맑은 고딕"/>
          <w:b/>
          <w:lang w:eastAsia="ko-KR"/>
        </w:rPr>
        <w:t>PCell Downlink</w:t>
      </w:r>
      <w:r>
        <w:rPr>
          <w:rFonts w:eastAsia="맑은 고딕" w:hint="eastAsia"/>
          <w:b/>
          <w:lang w:eastAsia="ko-KR"/>
        </w:rPr>
        <w:t xml:space="preserve">. </w:t>
      </w:r>
      <w:r>
        <w:rPr>
          <w:rFonts w:eastAsia="맑은 고딕"/>
          <w:b/>
          <w:lang w:eastAsia="ko-KR"/>
        </w:rPr>
        <w:t xml:space="preserve">(i.e. </w:t>
      </w:r>
      <w:r>
        <w:rPr>
          <w:rFonts w:eastAsia="맑은 고딕" w:hint="eastAsia"/>
          <w:b/>
          <w:lang w:eastAsia="ko-KR"/>
        </w:rPr>
        <w:t>cross-</w:t>
      </w:r>
      <w:r>
        <w:rPr>
          <w:rFonts w:eastAsia="맑은 고딕"/>
          <w:b/>
          <w:lang w:eastAsia="ko-KR"/>
        </w:rPr>
        <w:t>carrier</w:t>
      </w:r>
      <w:r>
        <w:rPr>
          <w:rFonts w:eastAsia="맑은 고딕" w:hint="eastAsia"/>
          <w:b/>
          <w:lang w:eastAsia="ko-KR"/>
        </w:rPr>
        <w:t xml:space="preserve"> </w:t>
      </w:r>
      <w:r>
        <w:rPr>
          <w:rFonts w:eastAsia="맑은 고딕"/>
          <w:b/>
          <w:lang w:eastAsia="ko-KR"/>
        </w:rPr>
        <w:t>scheduling</w:t>
      </w:r>
      <w:r>
        <w:rPr>
          <w:rFonts w:eastAsia="맑은 고딕" w:hint="eastAsia"/>
          <w:b/>
          <w:lang w:eastAsia="ko-KR"/>
        </w:rPr>
        <w:t>)</w:t>
      </w:r>
    </w:p>
    <w:p w:rsidR="00323040" w:rsidRDefault="00323040" w:rsidP="006D1D6D">
      <w:pPr>
        <w:tabs>
          <w:tab w:val="left" w:pos="1418"/>
        </w:tabs>
        <w:ind w:left="1418" w:hanging="1418"/>
        <w:jc w:val="both"/>
        <w:rPr>
          <w:rFonts w:eastAsia="맑은 고딕"/>
          <w:b/>
          <w:lang w:eastAsia="ko-KR"/>
        </w:rPr>
      </w:pPr>
      <w:r>
        <w:rPr>
          <w:rFonts w:eastAsia="맑은 고딕" w:hint="eastAsia"/>
          <w:b/>
          <w:lang w:eastAsia="ko-KR"/>
        </w:rPr>
        <w:t xml:space="preserve">Observation </w:t>
      </w:r>
      <w:r>
        <w:rPr>
          <w:rFonts w:eastAsia="맑은 고딕"/>
          <w:b/>
          <w:lang w:eastAsia="ko-KR"/>
        </w:rPr>
        <w:t>3</w:t>
      </w:r>
      <w:r w:rsidRPr="00AB0085">
        <w:rPr>
          <w:rFonts w:eastAsia="맑은 고딕"/>
          <w:b/>
          <w:lang w:eastAsia="ko-KR"/>
        </w:rPr>
        <w:t xml:space="preserve">: </w:t>
      </w:r>
      <w:r>
        <w:rPr>
          <w:rFonts w:eastAsia="맑은 고딕" w:hint="eastAsia"/>
          <w:b/>
          <w:lang w:eastAsia="ko-KR"/>
        </w:rPr>
        <w:t xml:space="preserve">PUCCH </w:t>
      </w:r>
      <w:r>
        <w:rPr>
          <w:rFonts w:eastAsia="맑은 고딕"/>
          <w:b/>
          <w:lang w:eastAsia="ko-KR"/>
        </w:rPr>
        <w:t>can be supported only on SUL when</w:t>
      </w:r>
      <w:r>
        <w:rPr>
          <w:rFonts w:eastAsia="맑은 고딕" w:hint="eastAsia"/>
          <w:b/>
          <w:lang w:eastAsia="ko-KR"/>
        </w:rPr>
        <w:t xml:space="preserve"> </w:t>
      </w:r>
      <w:r w:rsidRPr="00C3764D">
        <w:rPr>
          <w:rFonts w:eastAsia="맑은 고딕"/>
          <w:b/>
          <w:lang w:eastAsia="ko-KR"/>
        </w:rPr>
        <w:t>SUL</w:t>
      </w:r>
      <w:r>
        <w:rPr>
          <w:rFonts w:eastAsia="맑은 고딕" w:hint="eastAsia"/>
          <w:b/>
          <w:lang w:eastAsia="ko-KR"/>
        </w:rPr>
        <w:t xml:space="preserve"> </w:t>
      </w:r>
      <w:r>
        <w:rPr>
          <w:rFonts w:eastAsia="맑은 고딕"/>
          <w:b/>
          <w:lang w:eastAsia="ko-KR"/>
        </w:rPr>
        <w:t>is configured and activated</w:t>
      </w:r>
      <w:r>
        <w:rPr>
          <w:rFonts w:eastAsia="맑은 고딕" w:hint="eastAsia"/>
          <w:b/>
          <w:lang w:eastAsia="ko-KR"/>
        </w:rPr>
        <w:t>.</w:t>
      </w:r>
    </w:p>
    <w:p w:rsidR="002D46F1" w:rsidRPr="009E79F4" w:rsidRDefault="002D46F1" w:rsidP="009E79F4">
      <w:pPr>
        <w:jc w:val="both"/>
        <w:rPr>
          <w:rFonts w:eastAsia="맑은 고딕"/>
          <w:lang w:eastAsia="ko-KR"/>
        </w:rPr>
      </w:pPr>
      <w:r w:rsidRPr="009E79F4">
        <w:rPr>
          <w:rFonts w:eastAsia="맑은 고딕"/>
          <w:lang w:eastAsia="ko-KR"/>
        </w:rPr>
        <w:t>RAN2 is requested to discuss and agree on the following proposal</w:t>
      </w:r>
      <w:r w:rsidR="00323040">
        <w:rPr>
          <w:rFonts w:eastAsia="맑은 고딕"/>
          <w:lang w:eastAsia="ko-KR"/>
        </w:rPr>
        <w:t>:</w:t>
      </w:r>
    </w:p>
    <w:p w:rsidR="00323040" w:rsidRPr="00181F2D" w:rsidRDefault="00323040" w:rsidP="00323040">
      <w:pPr>
        <w:ind w:left="992" w:hangingChars="496" w:hanging="992"/>
        <w:jc w:val="both"/>
        <w:rPr>
          <w:rFonts w:eastAsia="맑은 고딕"/>
          <w:b/>
          <w:lang w:eastAsia="ko-KR"/>
        </w:rPr>
      </w:pPr>
      <w:r w:rsidRPr="00AB0085">
        <w:rPr>
          <w:rFonts w:eastAsia="맑은 고딕"/>
          <w:b/>
          <w:lang w:eastAsia="ko-KR"/>
        </w:rPr>
        <w:t xml:space="preserve">Proposal </w:t>
      </w:r>
      <w:r>
        <w:rPr>
          <w:rFonts w:eastAsia="맑은 고딕"/>
          <w:b/>
          <w:lang w:eastAsia="ko-KR"/>
        </w:rPr>
        <w:t>1</w:t>
      </w:r>
      <w:r w:rsidRPr="00AB0085">
        <w:rPr>
          <w:rFonts w:eastAsia="맑은 고딕"/>
          <w:b/>
          <w:lang w:eastAsia="ko-KR"/>
        </w:rPr>
        <w:t xml:space="preserve">: </w:t>
      </w:r>
      <w:r>
        <w:rPr>
          <w:rFonts w:eastAsia="맑은 고딕" w:hint="eastAsia"/>
          <w:b/>
          <w:lang w:eastAsia="ko-KR"/>
        </w:rPr>
        <w:t xml:space="preserve">To support </w:t>
      </w:r>
      <w:r w:rsidRPr="00C3764D">
        <w:rPr>
          <w:rFonts w:eastAsia="맑은 고딕"/>
          <w:b/>
          <w:lang w:eastAsia="ko-KR"/>
        </w:rPr>
        <w:t>SUL</w:t>
      </w:r>
      <w:r>
        <w:rPr>
          <w:rFonts w:eastAsia="맑은 고딕" w:hint="eastAsia"/>
          <w:b/>
          <w:lang w:eastAsia="ko-KR"/>
        </w:rPr>
        <w:t xml:space="preserve"> and </w:t>
      </w:r>
      <w:r>
        <w:rPr>
          <w:rFonts w:eastAsia="맑은 고딕"/>
          <w:b/>
          <w:lang w:eastAsia="ko-KR"/>
        </w:rPr>
        <w:t>conventional paired</w:t>
      </w:r>
      <w:r w:rsidRPr="00C3764D">
        <w:rPr>
          <w:rFonts w:eastAsia="맑은 고딕"/>
          <w:b/>
          <w:lang w:eastAsia="ko-KR"/>
        </w:rPr>
        <w:t xml:space="preserve"> band combination</w:t>
      </w:r>
      <w:r>
        <w:rPr>
          <w:rFonts w:eastAsia="맑은 고딕" w:hint="eastAsia"/>
          <w:b/>
          <w:lang w:eastAsia="ko-KR"/>
        </w:rPr>
        <w:t xml:space="preserve">, LTE CA framework </w:t>
      </w:r>
      <w:r>
        <w:rPr>
          <w:rFonts w:eastAsia="맑은 고딕"/>
          <w:b/>
          <w:lang w:eastAsia="ko-KR"/>
        </w:rPr>
        <w:t xml:space="preserve">is reused </w:t>
      </w:r>
      <w:r>
        <w:rPr>
          <w:rFonts w:eastAsia="맑은 고딕" w:hint="eastAsia"/>
          <w:b/>
          <w:lang w:eastAsia="ko-KR"/>
        </w:rPr>
        <w:t xml:space="preserve">as </w:t>
      </w:r>
      <w:r>
        <w:rPr>
          <w:rFonts w:eastAsia="맑은 고딕"/>
          <w:b/>
          <w:lang w:eastAsia="ko-KR"/>
        </w:rPr>
        <w:t xml:space="preserve">a baseline. </w:t>
      </w:r>
    </w:p>
    <w:p w:rsidR="00323040" w:rsidRPr="00181F2D" w:rsidRDefault="00323040" w:rsidP="00323040">
      <w:pPr>
        <w:ind w:left="992" w:hangingChars="496" w:hanging="992"/>
        <w:jc w:val="both"/>
        <w:rPr>
          <w:rFonts w:eastAsia="맑은 고딕"/>
          <w:b/>
          <w:lang w:eastAsia="ko-KR"/>
        </w:rPr>
      </w:pPr>
      <w:r w:rsidRPr="00AB0085">
        <w:rPr>
          <w:rFonts w:eastAsia="맑은 고딕"/>
          <w:b/>
          <w:lang w:eastAsia="ko-KR"/>
        </w:rPr>
        <w:t xml:space="preserve">Proposal </w:t>
      </w:r>
      <w:r>
        <w:rPr>
          <w:rFonts w:eastAsia="맑은 고딕"/>
          <w:b/>
          <w:lang w:eastAsia="ko-KR"/>
        </w:rPr>
        <w:t>2</w:t>
      </w:r>
      <w:r w:rsidRPr="00AB0085">
        <w:rPr>
          <w:rFonts w:eastAsia="맑은 고딕"/>
          <w:b/>
          <w:lang w:eastAsia="ko-KR"/>
        </w:rPr>
        <w:t xml:space="preserve">: </w:t>
      </w:r>
      <w:r>
        <w:rPr>
          <w:rFonts w:eastAsia="맑은 고딕"/>
          <w:b/>
          <w:lang w:eastAsia="ko-KR"/>
        </w:rPr>
        <w:t>SUL is modelled as a SCell without any paired downlink frequency</w:t>
      </w:r>
      <w:r w:rsidRPr="00E335D4">
        <w:t xml:space="preserve"> </w:t>
      </w:r>
      <w:r w:rsidRPr="00E335D4">
        <w:rPr>
          <w:rFonts w:eastAsia="맑은 고딕"/>
          <w:b/>
          <w:lang w:eastAsia="ko-KR"/>
        </w:rPr>
        <w:t xml:space="preserve">from band combination perspective but controlled by downlink </w:t>
      </w:r>
      <w:r>
        <w:rPr>
          <w:rFonts w:eastAsia="맑은 고딕"/>
          <w:b/>
          <w:lang w:eastAsia="ko-KR"/>
        </w:rPr>
        <w:t>of other paired carrier.</w:t>
      </w:r>
    </w:p>
    <w:p w:rsidR="00323040" w:rsidRPr="00181F2D" w:rsidRDefault="00323040" w:rsidP="00323040">
      <w:pPr>
        <w:ind w:left="992" w:hangingChars="496" w:hanging="992"/>
        <w:jc w:val="both"/>
        <w:rPr>
          <w:rFonts w:eastAsia="맑은 고딕"/>
          <w:b/>
          <w:lang w:eastAsia="ko-KR"/>
        </w:rPr>
      </w:pPr>
      <w:r w:rsidRPr="00AB0085">
        <w:rPr>
          <w:rFonts w:eastAsia="맑은 고딕"/>
          <w:b/>
          <w:lang w:eastAsia="ko-KR"/>
        </w:rPr>
        <w:t xml:space="preserve">Proposal </w:t>
      </w:r>
      <w:r>
        <w:rPr>
          <w:rFonts w:eastAsia="맑은 고딕"/>
          <w:b/>
          <w:lang w:eastAsia="ko-KR"/>
        </w:rPr>
        <w:t>3</w:t>
      </w:r>
      <w:r w:rsidRPr="00AB0085">
        <w:rPr>
          <w:rFonts w:eastAsia="맑은 고딕"/>
          <w:b/>
          <w:lang w:eastAsia="ko-KR"/>
        </w:rPr>
        <w:t xml:space="preserve">: </w:t>
      </w:r>
      <w:r>
        <w:rPr>
          <w:rFonts w:eastAsia="맑은 고딕"/>
          <w:b/>
          <w:lang w:eastAsia="ko-KR"/>
        </w:rPr>
        <w:t>Configuration of SUL is supported based on the measurement on PCell layer. No additional measurement enhancement is needed for SUL.</w:t>
      </w:r>
    </w:p>
    <w:p w:rsidR="00323040" w:rsidRDefault="00323040" w:rsidP="00323040">
      <w:pPr>
        <w:tabs>
          <w:tab w:val="left" w:pos="1418"/>
        </w:tabs>
        <w:ind w:left="1418" w:hanging="1418"/>
        <w:jc w:val="both"/>
        <w:rPr>
          <w:rFonts w:eastAsia="맑은 고딕"/>
          <w:b/>
          <w:lang w:eastAsia="ko-KR"/>
        </w:rPr>
      </w:pPr>
      <w:r>
        <w:rPr>
          <w:rFonts w:eastAsia="맑은 고딕"/>
          <w:b/>
          <w:lang w:eastAsia="ko-KR"/>
        </w:rPr>
        <w:t>Proposal 4</w:t>
      </w:r>
      <w:r w:rsidRPr="00AB0085">
        <w:rPr>
          <w:rFonts w:eastAsia="맑은 고딕"/>
          <w:b/>
          <w:lang w:eastAsia="ko-KR"/>
        </w:rPr>
        <w:t xml:space="preserve">: </w:t>
      </w:r>
      <w:r>
        <w:rPr>
          <w:rFonts w:eastAsia="맑은 고딕"/>
          <w:b/>
          <w:lang w:eastAsia="ko-KR"/>
        </w:rPr>
        <w:t>Activation of SUL is supported in the same way as in LTE CA.</w:t>
      </w:r>
    </w:p>
    <w:p w:rsidR="00323040" w:rsidRPr="00D80EB3" w:rsidRDefault="00323040" w:rsidP="00323040">
      <w:pPr>
        <w:ind w:left="992" w:hangingChars="496" w:hanging="992"/>
        <w:jc w:val="both"/>
        <w:rPr>
          <w:rFonts w:eastAsia="맑은 고딕"/>
          <w:b/>
          <w:lang w:eastAsia="ko-KR"/>
        </w:rPr>
      </w:pPr>
      <w:r w:rsidRPr="00AB0085">
        <w:rPr>
          <w:rFonts w:eastAsia="맑은 고딕"/>
          <w:b/>
          <w:lang w:eastAsia="ko-KR"/>
        </w:rPr>
        <w:lastRenderedPageBreak/>
        <w:t xml:space="preserve">Proposal </w:t>
      </w:r>
      <w:r>
        <w:rPr>
          <w:rFonts w:eastAsia="맑은 고딕"/>
          <w:b/>
          <w:lang w:eastAsia="ko-KR"/>
        </w:rPr>
        <w:t>5</w:t>
      </w:r>
      <w:r w:rsidRPr="00AB0085">
        <w:rPr>
          <w:rFonts w:eastAsia="맑은 고딕"/>
          <w:b/>
          <w:lang w:eastAsia="ko-KR"/>
        </w:rPr>
        <w:t xml:space="preserve">: </w:t>
      </w:r>
      <w:r>
        <w:rPr>
          <w:rFonts w:eastAsia="맑은 고딕" w:hint="eastAsia"/>
          <w:b/>
          <w:lang w:eastAsia="ko-KR"/>
        </w:rPr>
        <w:t xml:space="preserve">The pathloss to </w:t>
      </w:r>
      <w:r>
        <w:rPr>
          <w:rFonts w:eastAsia="맑은 고딕"/>
          <w:b/>
          <w:lang w:eastAsia="ko-KR"/>
        </w:rPr>
        <w:t>calculat</w:t>
      </w:r>
      <w:r>
        <w:rPr>
          <w:rFonts w:eastAsia="맑은 고딕" w:hint="eastAsia"/>
          <w:b/>
          <w:lang w:eastAsia="ko-KR"/>
        </w:rPr>
        <w:t xml:space="preserve">e </w:t>
      </w:r>
      <w:r>
        <w:rPr>
          <w:rFonts w:eastAsia="맑은 고딕"/>
          <w:b/>
          <w:lang w:eastAsia="ko-KR"/>
        </w:rPr>
        <w:t xml:space="preserve">power headroom </w:t>
      </w:r>
      <w:r>
        <w:rPr>
          <w:rFonts w:eastAsia="맑은 고딕" w:hint="eastAsia"/>
          <w:b/>
          <w:lang w:eastAsia="ko-KR"/>
        </w:rPr>
        <w:t xml:space="preserve">on SUL needs to be adjusted with the offset of pathloss between NR DL and </w:t>
      </w:r>
      <w:r>
        <w:rPr>
          <w:rFonts w:eastAsia="맑은 고딕"/>
          <w:b/>
          <w:lang w:eastAsia="ko-KR"/>
        </w:rPr>
        <w:t>SUL</w:t>
      </w:r>
      <w:r>
        <w:rPr>
          <w:rFonts w:eastAsia="맑은 고딕" w:hint="eastAsia"/>
          <w:b/>
          <w:lang w:eastAsia="ko-KR"/>
        </w:rPr>
        <w:t xml:space="preserve"> configured by RMSI</w:t>
      </w:r>
      <w:r>
        <w:rPr>
          <w:rFonts w:eastAsia="맑은 고딕"/>
          <w:b/>
          <w:lang w:eastAsia="ko-KR"/>
        </w:rPr>
        <w:t xml:space="preserve">. </w:t>
      </w:r>
    </w:p>
    <w:p w:rsidR="00797C48" w:rsidRPr="00EC3D19" w:rsidRDefault="00797C48" w:rsidP="00797C48">
      <w:pPr>
        <w:pStyle w:val="1"/>
        <w:jc w:val="both"/>
      </w:pPr>
      <w:r>
        <w:rPr>
          <w:rFonts w:eastAsia="맑은 고딕" w:hint="eastAsia"/>
          <w:lang w:eastAsia="ko-KR"/>
        </w:rPr>
        <w:t>Annex</w:t>
      </w:r>
    </w:p>
    <w:p w:rsidR="00797C48" w:rsidRPr="0087088E" w:rsidRDefault="00797C48" w:rsidP="00797C48">
      <w:pPr>
        <w:pStyle w:val="obsandpros"/>
        <w:tabs>
          <w:tab w:val="clear" w:pos="1418"/>
          <w:tab w:val="left" w:pos="0"/>
        </w:tabs>
        <w:ind w:left="0" w:firstLine="0"/>
        <w:jc w:val="both"/>
        <w:rPr>
          <w:kern w:val="0"/>
          <w:szCs w:val="20"/>
          <w:lang w:val="en-GB"/>
        </w:rPr>
      </w:pPr>
      <w:r w:rsidRPr="00E75B09">
        <w:rPr>
          <w:kern w:val="0"/>
          <w:szCs w:val="20"/>
          <w:lang w:val="en-GB"/>
        </w:rPr>
        <w:t>RAN</w:t>
      </w:r>
      <w:r w:rsidRPr="00E75B09">
        <w:rPr>
          <w:rFonts w:hint="eastAsia"/>
          <w:kern w:val="0"/>
          <w:szCs w:val="20"/>
          <w:lang w:val="en-GB"/>
        </w:rPr>
        <w:t>1</w:t>
      </w:r>
      <w:r w:rsidRPr="00E75B09">
        <w:rPr>
          <w:kern w:val="0"/>
          <w:szCs w:val="20"/>
          <w:lang w:val="en-GB"/>
        </w:rPr>
        <w:t xml:space="preserve"> discussed </w:t>
      </w:r>
      <w:r>
        <w:rPr>
          <w:rFonts w:hint="eastAsia"/>
          <w:kern w:val="0"/>
          <w:szCs w:val="20"/>
          <w:lang w:val="en-GB"/>
        </w:rPr>
        <w:t>to s</w:t>
      </w:r>
      <w:r w:rsidRPr="008A7096">
        <w:rPr>
          <w:kern w:val="0"/>
          <w:szCs w:val="20"/>
          <w:lang w:val="en-GB"/>
        </w:rPr>
        <w:t>pecify mechanisms for supplementary uplink frequency</w:t>
      </w:r>
      <w:r>
        <w:rPr>
          <w:rFonts w:hint="eastAsia"/>
          <w:kern w:val="0"/>
          <w:szCs w:val="20"/>
          <w:lang w:val="en-GB"/>
        </w:rPr>
        <w:t xml:space="preserve"> (SUL)</w:t>
      </w:r>
      <w:r w:rsidRPr="008A7096">
        <w:rPr>
          <w:rFonts w:hint="eastAsia"/>
          <w:kern w:val="0"/>
          <w:szCs w:val="20"/>
          <w:lang w:val="en-GB"/>
        </w:rPr>
        <w:t xml:space="preserve"> </w:t>
      </w:r>
      <w:r w:rsidRPr="00E75B09">
        <w:rPr>
          <w:rFonts w:hint="eastAsia"/>
          <w:kern w:val="0"/>
          <w:szCs w:val="20"/>
          <w:lang w:val="en-GB"/>
        </w:rPr>
        <w:t>and agreed that</w:t>
      </w:r>
      <w:r>
        <w:rPr>
          <w:rFonts w:hint="eastAsia"/>
          <w:kern w:val="0"/>
          <w:szCs w:val="20"/>
          <w:lang w:val="en-GB"/>
        </w:rPr>
        <w:t xml:space="preserve"> the SUL can be used for </w:t>
      </w:r>
      <w:r>
        <w:rPr>
          <w:kern w:val="0"/>
          <w:szCs w:val="20"/>
          <w:lang w:val="en-GB"/>
        </w:rPr>
        <w:t>initial</w:t>
      </w:r>
      <w:r>
        <w:rPr>
          <w:rFonts w:hint="eastAsia"/>
          <w:kern w:val="0"/>
          <w:szCs w:val="20"/>
          <w:lang w:val="en-GB"/>
        </w:rPr>
        <w:t xml:space="preserve"> access based on threshold given by network (RMSI</w:t>
      </w:r>
      <w:r>
        <w:rPr>
          <w:kern w:val="0"/>
          <w:szCs w:val="20"/>
          <w:lang w:val="en-GB"/>
        </w:rPr>
        <w:t>)</w:t>
      </w:r>
      <w:r w:rsidRPr="00E75B09">
        <w:rPr>
          <w:kern w:val="0"/>
          <w:szCs w:val="20"/>
          <w:lang w:val="en-GB"/>
        </w:rPr>
        <w:t xml:space="preserve"> </w:t>
      </w:r>
      <w:r>
        <w:rPr>
          <w:kern w:val="0"/>
          <w:szCs w:val="20"/>
          <w:lang w:val="en-GB"/>
        </w:rPr>
        <w:t>as</w:t>
      </w:r>
      <w:r>
        <w:rPr>
          <w:rFonts w:hint="eastAsia"/>
          <w:kern w:val="0"/>
          <w:szCs w:val="20"/>
          <w:lang w:val="en-GB"/>
        </w:rPr>
        <w:t xml:space="preserve"> following:</w:t>
      </w:r>
    </w:p>
    <w:tbl>
      <w:tblPr>
        <w:tblStyle w:val="ab"/>
        <w:tblW w:w="0" w:type="auto"/>
        <w:tblLook w:val="04A0" w:firstRow="1" w:lastRow="0" w:firstColumn="1" w:lastColumn="0" w:noHBand="0" w:noVBand="1"/>
      </w:tblPr>
      <w:tblGrid>
        <w:gridCol w:w="9225"/>
      </w:tblGrid>
      <w:tr w:rsidR="00797C48" w:rsidTr="00B54F89">
        <w:tc>
          <w:tcPr>
            <w:tcW w:w="9225" w:type="dxa"/>
          </w:tcPr>
          <w:p w:rsidR="00797C48" w:rsidRPr="00A57634" w:rsidRDefault="00797C48" w:rsidP="00B54F89">
            <w:pPr>
              <w:tabs>
                <w:tab w:val="left" w:pos="1440"/>
              </w:tabs>
              <w:overflowPunct/>
              <w:autoSpaceDE/>
              <w:adjustRightInd/>
              <w:spacing w:after="0"/>
              <w:textAlignment w:val="auto"/>
              <w:rPr>
                <w:rFonts w:eastAsiaTheme="minorEastAsia"/>
                <w:sz w:val="8"/>
                <w:szCs w:val="8"/>
                <w:lang w:eastAsia="ko-KR"/>
              </w:rPr>
            </w:pPr>
          </w:p>
          <w:p w:rsidR="00797C48" w:rsidRPr="00341229" w:rsidRDefault="00797C48" w:rsidP="00B54F89">
            <w:pPr>
              <w:rPr>
                <w:rFonts w:eastAsia="MS Mincho"/>
                <w:b/>
                <w:lang w:eastAsia="ja-JP"/>
              </w:rPr>
            </w:pPr>
            <w:r w:rsidRPr="00341229">
              <w:rPr>
                <w:rFonts w:eastAsia="MS Mincho" w:hint="eastAsia"/>
                <w:b/>
                <w:highlight w:val="green"/>
                <w:lang w:eastAsia="ja-JP"/>
              </w:rPr>
              <w:t>Agreements</w:t>
            </w:r>
            <w:r w:rsidRPr="00341229">
              <w:rPr>
                <w:rFonts w:eastAsiaTheme="minorEastAsia" w:hint="eastAsia"/>
                <w:b/>
                <w:lang w:eastAsia="ko-KR"/>
              </w:rPr>
              <w:t>@RAN1#</w:t>
            </w:r>
            <w:r>
              <w:rPr>
                <w:rFonts w:eastAsiaTheme="minorEastAsia" w:hint="eastAsia"/>
                <w:b/>
                <w:lang w:eastAsia="ko-KR"/>
              </w:rPr>
              <w:t>89</w:t>
            </w:r>
            <w:r w:rsidRPr="00341229">
              <w:rPr>
                <w:rFonts w:eastAsia="MS Mincho" w:hint="eastAsia"/>
                <w:b/>
                <w:lang w:eastAsia="ja-JP"/>
              </w:rPr>
              <w:t>:</w:t>
            </w:r>
          </w:p>
          <w:p w:rsidR="00797C48" w:rsidRDefault="00797C48" w:rsidP="00B54F89">
            <w:pPr>
              <w:numPr>
                <w:ilvl w:val="0"/>
                <w:numId w:val="43"/>
              </w:numPr>
              <w:overflowPunct/>
              <w:autoSpaceDE/>
              <w:adjustRightInd/>
              <w:spacing w:after="0"/>
              <w:textAlignment w:val="auto"/>
            </w:pPr>
            <w:r>
              <w:rPr>
                <w:rFonts w:hint="eastAsia"/>
              </w:rPr>
              <w:t xml:space="preserve">Specify mechanisms for supporting supplementary Uplink frequency </w:t>
            </w:r>
          </w:p>
          <w:p w:rsidR="00797C48" w:rsidRDefault="00797C48" w:rsidP="00B54F89">
            <w:pPr>
              <w:numPr>
                <w:ilvl w:val="1"/>
                <w:numId w:val="43"/>
              </w:numPr>
              <w:overflowPunct/>
              <w:autoSpaceDE/>
              <w:adjustRightInd/>
              <w:spacing w:after="0"/>
              <w:textAlignment w:val="auto"/>
            </w:pPr>
            <w:r>
              <w:rPr>
                <w:rFonts w:hint="eastAsia"/>
              </w:rPr>
              <w:t xml:space="preserve">Note: SUL herein refers to the case when there is </w:t>
            </w:r>
            <w:r w:rsidRPr="00A57634">
              <w:rPr>
                <w:rFonts w:hint="eastAsia"/>
                <w:highlight w:val="yellow"/>
              </w:rPr>
              <w:t>only UL resource for a carrier from NR</w:t>
            </w:r>
            <w:r>
              <w:rPr>
                <w:rFonts w:hint="eastAsia"/>
              </w:rPr>
              <w:t xml:space="preserve"> perspective</w:t>
            </w:r>
          </w:p>
          <w:p w:rsidR="00797C48" w:rsidRDefault="00797C48" w:rsidP="00B54F89">
            <w:pPr>
              <w:numPr>
                <w:ilvl w:val="1"/>
                <w:numId w:val="43"/>
              </w:numPr>
              <w:overflowPunct/>
              <w:autoSpaceDE/>
              <w:adjustRightInd/>
              <w:spacing w:after="0"/>
              <w:textAlignment w:val="auto"/>
            </w:pPr>
            <w:r>
              <w:rPr>
                <w:rFonts w:hint="eastAsia"/>
              </w:rPr>
              <w:t xml:space="preserve">Use </w:t>
            </w:r>
            <w:r w:rsidRPr="00A57634">
              <w:rPr>
                <w:rFonts w:hint="eastAsia"/>
                <w:highlight w:val="yellow"/>
              </w:rPr>
              <w:t>SUL as complimentary access link</w:t>
            </w:r>
            <w:r>
              <w:rPr>
                <w:rFonts w:hint="eastAsia"/>
              </w:rPr>
              <w:t xml:space="preserve"> (including from random access point of view) to NR TDD and to NR FDD, where the UE may select PRACH resources either in the NR TDD/FDD uplink frequency or the SUL frequency. </w:t>
            </w:r>
          </w:p>
          <w:p w:rsidR="00797C48" w:rsidRDefault="00797C48" w:rsidP="00B54F89">
            <w:pPr>
              <w:numPr>
                <w:ilvl w:val="1"/>
                <w:numId w:val="43"/>
              </w:numPr>
              <w:overflowPunct/>
              <w:autoSpaceDE/>
              <w:adjustRightInd/>
              <w:spacing w:after="0"/>
              <w:textAlignment w:val="auto"/>
            </w:pPr>
            <w:r>
              <w:rPr>
                <w:rFonts w:hint="eastAsia"/>
              </w:rPr>
              <w:t>Note: The SUL frequency can be a frequency shared with LTE UL(at least for the case when NR spectrum is below 6 Ghz).</w:t>
            </w:r>
          </w:p>
          <w:p w:rsidR="00797C48" w:rsidRDefault="00797C48" w:rsidP="00B54F89">
            <w:pPr>
              <w:numPr>
                <w:ilvl w:val="2"/>
                <w:numId w:val="43"/>
              </w:numPr>
              <w:overflowPunct/>
              <w:autoSpaceDE/>
              <w:adjustRightInd/>
              <w:spacing w:after="0"/>
              <w:textAlignment w:val="auto"/>
            </w:pPr>
            <w:r>
              <w:rPr>
                <w:rFonts w:hint="eastAsia"/>
              </w:rPr>
              <w:t>Minimize impact to NR physical layer design to enable this co-existence</w:t>
            </w:r>
          </w:p>
          <w:p w:rsidR="00797C48" w:rsidRDefault="00797C48" w:rsidP="00B54F89">
            <w:pPr>
              <w:numPr>
                <w:ilvl w:val="1"/>
                <w:numId w:val="43"/>
              </w:numPr>
              <w:overflowPunct/>
              <w:autoSpaceDE/>
              <w:adjustRightInd/>
              <w:spacing w:after="0"/>
              <w:textAlignment w:val="auto"/>
            </w:pPr>
            <w:r>
              <w:rPr>
                <w:rFonts w:hint="eastAsia"/>
              </w:rPr>
              <w:t>Note: whether or not UE has to support simultaneous transmission on uplink frequencies is a separate discussion</w:t>
            </w:r>
          </w:p>
          <w:p w:rsidR="00797C48" w:rsidRPr="0096425A" w:rsidRDefault="00797C48" w:rsidP="00B54F89">
            <w:pPr>
              <w:numPr>
                <w:ilvl w:val="0"/>
                <w:numId w:val="43"/>
              </w:numPr>
              <w:overflowPunct/>
              <w:autoSpaceDE/>
              <w:adjustRightInd/>
              <w:spacing w:after="0"/>
              <w:textAlignment w:val="auto"/>
            </w:pPr>
            <w:r>
              <w:rPr>
                <w:rFonts w:hint="eastAsia"/>
              </w:rPr>
              <w:t>Sent LS accommodating above agreement to RAN2 and RAN4 – Xiaodong (CMCC)</w:t>
            </w:r>
          </w:p>
          <w:p w:rsidR="00797C48" w:rsidRDefault="00797C48" w:rsidP="00B54F89">
            <w:pPr>
              <w:overflowPunct/>
              <w:autoSpaceDE/>
              <w:adjustRightInd/>
              <w:spacing w:after="0"/>
              <w:ind w:left="2160"/>
              <w:textAlignment w:val="auto"/>
              <w:rPr>
                <w:rFonts w:eastAsia="MS Mincho"/>
                <w:lang w:eastAsia="ja-JP"/>
              </w:rPr>
            </w:pPr>
          </w:p>
          <w:p w:rsidR="00797C48" w:rsidRPr="00341229" w:rsidRDefault="00797C48" w:rsidP="00B54F89">
            <w:pPr>
              <w:rPr>
                <w:rFonts w:eastAsia="MS Mincho"/>
                <w:b/>
                <w:lang w:eastAsia="ja-JP"/>
              </w:rPr>
            </w:pPr>
            <w:r w:rsidRPr="00341229">
              <w:rPr>
                <w:rFonts w:eastAsia="MS Mincho" w:hint="eastAsia"/>
                <w:b/>
                <w:highlight w:val="green"/>
                <w:lang w:eastAsia="ja-JP"/>
              </w:rPr>
              <w:t>Agreements</w:t>
            </w:r>
            <w:r w:rsidRPr="00341229">
              <w:rPr>
                <w:rFonts w:eastAsiaTheme="minorEastAsia" w:hint="eastAsia"/>
                <w:b/>
                <w:lang w:eastAsia="ko-KR"/>
              </w:rPr>
              <w:t>@RAN1#90</w:t>
            </w:r>
            <w:r w:rsidRPr="00341229">
              <w:rPr>
                <w:rFonts w:eastAsia="MS Mincho" w:hint="eastAsia"/>
                <w:b/>
                <w:lang w:eastAsia="ja-JP"/>
              </w:rPr>
              <w:t>:</w:t>
            </w:r>
          </w:p>
          <w:p w:rsidR="00797C48" w:rsidRDefault="00797C48" w:rsidP="00B54F89">
            <w:pPr>
              <w:numPr>
                <w:ilvl w:val="0"/>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 xml:space="preserve">For NR UE </w:t>
            </w:r>
            <w:r w:rsidRPr="000674AD">
              <w:rPr>
                <w:rFonts w:eastAsia="MS Mincho" w:hint="eastAsia"/>
                <w:iCs/>
                <w:highlight w:val="yellow"/>
                <w:lang w:eastAsia="ja-JP"/>
              </w:rPr>
              <w:t>initial access</w:t>
            </w:r>
            <w:r>
              <w:rPr>
                <w:rFonts w:eastAsia="MS Mincho" w:hint="eastAsia"/>
                <w:iCs/>
                <w:lang w:eastAsia="ja-JP"/>
              </w:rPr>
              <w:t xml:space="preserve"> based on </w:t>
            </w:r>
            <w:r w:rsidRPr="000674AD">
              <w:rPr>
                <w:rFonts w:eastAsia="MS Mincho" w:hint="eastAsia"/>
                <w:iCs/>
                <w:highlight w:val="yellow"/>
                <w:lang w:eastAsia="ja-JP"/>
              </w:rPr>
              <w:t>RACH configuration</w:t>
            </w:r>
            <w:r>
              <w:rPr>
                <w:rFonts w:eastAsia="MS Mincho" w:hint="eastAsia"/>
                <w:iCs/>
                <w:lang w:eastAsia="ja-JP"/>
              </w:rPr>
              <w:t xml:space="preserve"> for an SUL carrier </w:t>
            </w:r>
          </w:p>
          <w:p w:rsidR="00797C48" w:rsidRDefault="00797C48" w:rsidP="00B54F89">
            <w:pPr>
              <w:numPr>
                <w:ilvl w:val="1"/>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 xml:space="preserve">RACH configuration for the SUL carrier is broadcasted in </w:t>
            </w:r>
            <w:r w:rsidRPr="000674AD">
              <w:rPr>
                <w:rFonts w:eastAsia="MS Mincho" w:hint="eastAsia"/>
                <w:iCs/>
                <w:highlight w:val="yellow"/>
                <w:lang w:eastAsia="ja-JP"/>
              </w:rPr>
              <w:t>RMSI</w:t>
            </w:r>
          </w:p>
          <w:p w:rsidR="00797C48" w:rsidRDefault="00797C48" w:rsidP="00B54F89">
            <w:pPr>
              <w:numPr>
                <w:ilvl w:val="1"/>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The configuration information for the SUL carrier is sufficient for UEs to complete RACH procedure via only that SUL carrier</w:t>
            </w:r>
          </w:p>
          <w:p w:rsidR="00797C48" w:rsidRDefault="00797C48" w:rsidP="00B54F89">
            <w:pPr>
              <w:numPr>
                <w:ilvl w:val="2"/>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In particular the configuration information includes all necessary power control parameters</w:t>
            </w:r>
          </w:p>
          <w:p w:rsidR="00797C48" w:rsidRDefault="00797C48" w:rsidP="00B54F89">
            <w:pPr>
              <w:numPr>
                <w:ilvl w:val="1"/>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 xml:space="preserve">The configuration information for the SUL carrier includes a </w:t>
            </w:r>
            <w:r w:rsidRPr="000674AD">
              <w:rPr>
                <w:rFonts w:eastAsia="MS Mincho" w:hint="eastAsia"/>
                <w:iCs/>
                <w:highlight w:val="yellow"/>
                <w:lang w:eastAsia="ja-JP"/>
              </w:rPr>
              <w:t>threshold</w:t>
            </w:r>
            <w:r>
              <w:rPr>
                <w:rFonts w:eastAsia="MS Mincho" w:hint="eastAsia"/>
                <w:iCs/>
                <w:lang w:eastAsia="ja-JP"/>
              </w:rPr>
              <w:t xml:space="preserve">. The UE </w:t>
            </w:r>
            <w:r w:rsidRPr="000674AD">
              <w:rPr>
                <w:rFonts w:eastAsia="MS Mincho" w:hint="eastAsia"/>
                <w:iCs/>
                <w:highlight w:val="yellow"/>
                <w:lang w:eastAsia="ja-JP"/>
              </w:rPr>
              <w:t>selects that SUL carrier for initial access</w:t>
            </w:r>
            <w:r>
              <w:rPr>
                <w:rFonts w:eastAsia="MS Mincho" w:hint="eastAsia"/>
                <w:iCs/>
                <w:lang w:eastAsia="ja-JP"/>
              </w:rPr>
              <w:t xml:space="preserve"> if and only if the RSRP measured by the UE on the DL carrier where the UE receives RMSI is </w:t>
            </w:r>
            <w:r w:rsidRPr="000674AD">
              <w:rPr>
                <w:rFonts w:eastAsia="MS Mincho" w:hint="eastAsia"/>
                <w:iCs/>
                <w:highlight w:val="yellow"/>
                <w:lang w:eastAsia="ja-JP"/>
              </w:rPr>
              <w:t>lower than the threshold</w:t>
            </w:r>
          </w:p>
          <w:p w:rsidR="00797C48" w:rsidRDefault="00797C48" w:rsidP="00B54F89">
            <w:pPr>
              <w:numPr>
                <w:ilvl w:val="1"/>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If the UE starts its RACH procedure on the SUL carrier, then the RACH procedure is completed with all uplink transmission taking place on that carrier</w:t>
            </w:r>
          </w:p>
          <w:p w:rsidR="00797C48" w:rsidRDefault="00797C48" w:rsidP="00B54F89">
            <w:pPr>
              <w:numPr>
                <w:ilvl w:val="0"/>
                <w:numId w:val="41"/>
              </w:numPr>
              <w:tabs>
                <w:tab w:val="left" w:pos="1440"/>
              </w:tabs>
              <w:overflowPunct/>
              <w:autoSpaceDE/>
              <w:adjustRightInd/>
              <w:spacing w:after="0"/>
              <w:textAlignment w:val="auto"/>
              <w:rPr>
                <w:rFonts w:eastAsia="MS Mincho"/>
                <w:lang w:eastAsia="ja-JP"/>
              </w:rPr>
            </w:pPr>
            <w:r>
              <w:rPr>
                <w:rFonts w:eastAsia="MS Mincho" w:hint="eastAsia"/>
                <w:iCs/>
                <w:lang w:eastAsia="ja-JP"/>
              </w:rPr>
              <w:t>It is expected that the network would be able to request a connected-mode UE to initiate a RACH procedure towards any uplink carrier for path-loss and timing-advance acquisition</w:t>
            </w:r>
          </w:p>
          <w:p w:rsidR="00797C48" w:rsidRPr="004C7F2C" w:rsidRDefault="00797C48" w:rsidP="00B54F89">
            <w:pPr>
              <w:numPr>
                <w:ilvl w:val="0"/>
                <w:numId w:val="41"/>
              </w:numPr>
              <w:tabs>
                <w:tab w:val="left" w:pos="1440"/>
              </w:tabs>
              <w:overflowPunct/>
              <w:autoSpaceDE/>
              <w:adjustRightInd/>
              <w:spacing w:after="0"/>
              <w:textAlignment w:val="auto"/>
              <w:rPr>
                <w:rFonts w:eastAsia="MS Mincho"/>
                <w:b/>
                <w:lang w:eastAsia="ja-JP"/>
              </w:rPr>
            </w:pPr>
            <w:r>
              <w:rPr>
                <w:rFonts w:eastAsia="MS Mincho" w:hint="eastAsia"/>
                <w:iCs/>
                <w:lang w:eastAsia="ja-JP"/>
              </w:rPr>
              <w:t xml:space="preserve">Sent an LS accommodating above agreement to RAN2 </w:t>
            </w:r>
            <w:r>
              <w:rPr>
                <w:rFonts w:eastAsiaTheme="minorEastAsia" w:hint="eastAsia"/>
                <w:lang w:eastAsia="ko-KR"/>
              </w:rPr>
              <w:t xml:space="preserve"> </w:t>
            </w:r>
          </w:p>
          <w:p w:rsidR="00797C48" w:rsidRPr="00341229" w:rsidRDefault="00797C48" w:rsidP="00B54F89">
            <w:pPr>
              <w:tabs>
                <w:tab w:val="left" w:pos="1440"/>
              </w:tabs>
              <w:overflowPunct/>
              <w:autoSpaceDE/>
              <w:adjustRightInd/>
              <w:spacing w:after="0"/>
              <w:ind w:left="720"/>
              <w:textAlignment w:val="auto"/>
              <w:rPr>
                <w:rFonts w:eastAsia="MS Mincho"/>
                <w:b/>
                <w:lang w:eastAsia="ja-JP"/>
              </w:rPr>
            </w:pPr>
          </w:p>
          <w:p w:rsidR="00797C48" w:rsidRPr="00341229" w:rsidRDefault="00797C48" w:rsidP="00B54F89">
            <w:pPr>
              <w:rPr>
                <w:rFonts w:eastAsia="MS Mincho"/>
                <w:b/>
                <w:highlight w:val="green"/>
                <w:lang w:eastAsia="ja-JP"/>
              </w:rPr>
            </w:pPr>
            <w:r w:rsidRPr="00341229">
              <w:rPr>
                <w:rFonts w:eastAsia="MS Mincho" w:hint="eastAsia"/>
                <w:b/>
                <w:highlight w:val="green"/>
                <w:lang w:eastAsia="ja-JP"/>
              </w:rPr>
              <w:t>Agreements:</w:t>
            </w:r>
          </w:p>
          <w:p w:rsidR="00797C48" w:rsidRDefault="00797C48" w:rsidP="00B54F89">
            <w:pPr>
              <w:numPr>
                <w:ilvl w:val="0"/>
                <w:numId w:val="42"/>
              </w:numPr>
              <w:tabs>
                <w:tab w:val="left" w:pos="1440"/>
              </w:tabs>
              <w:overflowPunct/>
              <w:autoSpaceDE/>
              <w:adjustRightInd/>
              <w:spacing w:after="0"/>
              <w:textAlignment w:val="auto"/>
              <w:rPr>
                <w:rFonts w:eastAsia="MS Mincho"/>
                <w:lang w:eastAsia="ja-JP"/>
              </w:rPr>
            </w:pPr>
            <w:r>
              <w:rPr>
                <w:rFonts w:eastAsia="MS Mincho" w:hint="eastAsia"/>
                <w:lang w:eastAsia="ja-JP"/>
              </w:rPr>
              <w:t xml:space="preserve">Each UL carrier (including SUL) available for initial access has its own </w:t>
            </w:r>
            <w:r w:rsidRPr="000674AD">
              <w:rPr>
                <w:rFonts w:eastAsia="MS Mincho" w:hint="eastAsia"/>
                <w:highlight w:val="yellow"/>
                <w:lang w:eastAsia="ja-JP"/>
              </w:rPr>
              <w:t>separate power control configuration</w:t>
            </w:r>
            <w:r>
              <w:rPr>
                <w:rFonts w:eastAsia="MS Mincho" w:hint="eastAsia"/>
                <w:lang w:eastAsia="ja-JP"/>
              </w:rPr>
              <w:t>.</w:t>
            </w:r>
          </w:p>
          <w:p w:rsidR="00797C48" w:rsidRDefault="00797C48" w:rsidP="00B54F89">
            <w:pPr>
              <w:numPr>
                <w:ilvl w:val="0"/>
                <w:numId w:val="42"/>
              </w:numPr>
              <w:tabs>
                <w:tab w:val="left" w:pos="1440"/>
              </w:tabs>
              <w:overflowPunct/>
              <w:autoSpaceDE/>
              <w:adjustRightInd/>
              <w:spacing w:after="0"/>
              <w:textAlignment w:val="auto"/>
              <w:rPr>
                <w:rFonts w:eastAsia="MS Mincho"/>
                <w:lang w:eastAsia="ja-JP"/>
              </w:rPr>
            </w:pPr>
            <w:r>
              <w:rPr>
                <w:rFonts w:eastAsia="MS Mincho" w:hint="eastAsia"/>
                <w:lang w:eastAsia="ja-JP"/>
              </w:rPr>
              <w:t>Power adjustment for SUL should be taken into account in the uplink power control</w:t>
            </w:r>
          </w:p>
          <w:p w:rsidR="00797C48" w:rsidRDefault="00797C48" w:rsidP="00B54F89">
            <w:pPr>
              <w:numPr>
                <w:ilvl w:val="1"/>
                <w:numId w:val="42"/>
              </w:numPr>
              <w:tabs>
                <w:tab w:val="left" w:pos="1440"/>
              </w:tabs>
              <w:overflowPunct/>
              <w:autoSpaceDE/>
              <w:adjustRightInd/>
              <w:spacing w:after="0"/>
              <w:textAlignment w:val="auto"/>
              <w:rPr>
                <w:rFonts w:eastAsia="MS Mincho"/>
                <w:lang w:eastAsia="ja-JP"/>
              </w:rPr>
            </w:pPr>
            <w:r>
              <w:rPr>
                <w:rFonts w:eastAsia="MS Mincho" w:hint="eastAsia"/>
                <w:lang w:eastAsia="ja-JP"/>
              </w:rPr>
              <w:t xml:space="preserve">The </w:t>
            </w:r>
            <w:r w:rsidRPr="000674AD">
              <w:rPr>
                <w:rFonts w:eastAsia="MS Mincho" w:hint="eastAsia"/>
                <w:highlight w:val="yellow"/>
                <w:lang w:eastAsia="ja-JP"/>
              </w:rPr>
              <w:t>power adjustment</w:t>
            </w:r>
            <w:r>
              <w:rPr>
                <w:rFonts w:eastAsia="MS Mincho" w:hint="eastAsia"/>
                <w:lang w:eastAsia="ja-JP"/>
              </w:rPr>
              <w:t xml:space="preserve"> for SUL can be used to compensate the </w:t>
            </w:r>
            <w:r w:rsidRPr="000674AD">
              <w:rPr>
                <w:rFonts w:eastAsia="MS Mincho" w:hint="eastAsia"/>
                <w:highlight w:val="yellow"/>
                <w:lang w:eastAsia="ja-JP"/>
              </w:rPr>
              <w:t>difference between a pathloss</w:t>
            </w:r>
            <w:r>
              <w:rPr>
                <w:rFonts w:eastAsia="MS Mincho" w:hint="eastAsia"/>
                <w:lang w:eastAsia="ja-JP"/>
              </w:rPr>
              <w:t xml:space="preserve"> estimate for the </w:t>
            </w:r>
            <w:r w:rsidRPr="000674AD">
              <w:rPr>
                <w:rFonts w:eastAsia="MS Mincho" w:hint="eastAsia"/>
                <w:highlight w:val="yellow"/>
                <w:lang w:eastAsia="ja-JP"/>
              </w:rPr>
              <w:t>SUL frequency</w:t>
            </w:r>
            <w:r>
              <w:rPr>
                <w:rFonts w:eastAsia="MS Mincho" w:hint="eastAsia"/>
                <w:lang w:eastAsia="ja-JP"/>
              </w:rPr>
              <w:t xml:space="preserve"> and the path loss estimated on the </w:t>
            </w:r>
            <w:r w:rsidRPr="000674AD">
              <w:rPr>
                <w:rFonts w:eastAsia="MS Mincho" w:hint="eastAsia"/>
                <w:highlight w:val="yellow"/>
                <w:lang w:eastAsia="ja-JP"/>
              </w:rPr>
              <w:t>DL carrier</w:t>
            </w:r>
            <w:r>
              <w:rPr>
                <w:rFonts w:eastAsia="MS Mincho" w:hint="eastAsia"/>
                <w:lang w:eastAsia="ja-JP"/>
              </w:rPr>
              <w:t xml:space="preserve"> where the UE receives the </w:t>
            </w:r>
            <w:r w:rsidRPr="000674AD">
              <w:rPr>
                <w:rFonts w:eastAsia="MS Mincho" w:hint="eastAsia"/>
                <w:highlight w:val="yellow"/>
                <w:lang w:eastAsia="ja-JP"/>
              </w:rPr>
              <w:t>RMSI</w:t>
            </w:r>
            <w:r>
              <w:rPr>
                <w:rFonts w:eastAsia="MS Mincho" w:hint="eastAsia"/>
                <w:lang w:eastAsia="ja-JP"/>
              </w:rPr>
              <w:t>.</w:t>
            </w:r>
          </w:p>
          <w:p w:rsidR="00797C48" w:rsidRPr="004C7F2C" w:rsidRDefault="00797C48" w:rsidP="00B54F89">
            <w:pPr>
              <w:numPr>
                <w:ilvl w:val="1"/>
                <w:numId w:val="42"/>
              </w:numPr>
              <w:tabs>
                <w:tab w:val="left" w:pos="1440"/>
              </w:tabs>
              <w:overflowPunct/>
              <w:autoSpaceDE/>
              <w:adjustRightInd/>
              <w:spacing w:after="0"/>
              <w:textAlignment w:val="auto"/>
              <w:rPr>
                <w:rFonts w:eastAsia="MS Mincho"/>
                <w:lang w:eastAsia="ja-JP"/>
              </w:rPr>
            </w:pPr>
            <w:r>
              <w:rPr>
                <w:rFonts w:eastAsia="MS Mincho" w:hint="eastAsia"/>
                <w:lang w:eastAsia="ja-JP"/>
              </w:rPr>
              <w:t>Note: it may be possible to include the power adjustment in P0.</w:t>
            </w:r>
          </w:p>
          <w:p w:rsidR="00B73AC2" w:rsidRPr="004C7F2C" w:rsidRDefault="00B73AC2" w:rsidP="00B73AC2">
            <w:pPr>
              <w:tabs>
                <w:tab w:val="left" w:pos="1440"/>
              </w:tabs>
              <w:overflowPunct/>
              <w:autoSpaceDE/>
              <w:adjustRightInd/>
              <w:spacing w:after="0"/>
              <w:ind w:left="1440"/>
              <w:textAlignment w:val="auto"/>
              <w:rPr>
                <w:rFonts w:eastAsia="MS Mincho"/>
                <w:lang w:eastAsia="ja-JP"/>
              </w:rPr>
            </w:pPr>
          </w:p>
          <w:p w:rsidR="00B73AC2" w:rsidRPr="00823A5E" w:rsidRDefault="00B73AC2" w:rsidP="00B73AC2">
            <w:pPr>
              <w:rPr>
                <w:b/>
                <w:highlight w:val="green"/>
                <w:u w:val="single"/>
              </w:rPr>
            </w:pPr>
            <w:r w:rsidRPr="00823A5E">
              <w:rPr>
                <w:b/>
                <w:highlight w:val="green"/>
                <w:u w:val="single"/>
              </w:rPr>
              <w:t>Agreement</w:t>
            </w:r>
            <w:r>
              <w:rPr>
                <w:rFonts w:eastAsiaTheme="minorEastAsia" w:hint="eastAsia"/>
                <w:b/>
                <w:highlight w:val="green"/>
                <w:u w:val="single"/>
                <w:lang w:eastAsia="ko-KR"/>
              </w:rPr>
              <w:t>s</w:t>
            </w:r>
            <w:r w:rsidRPr="009A5A69">
              <w:rPr>
                <w:rFonts w:eastAsiaTheme="minorEastAsia"/>
                <w:b/>
                <w:u w:val="single"/>
                <w:lang w:eastAsia="ko-KR"/>
              </w:rPr>
              <w:t>@RAN1 NR#3</w:t>
            </w:r>
            <w:r w:rsidRPr="009A5A69">
              <w:rPr>
                <w:b/>
                <w:u w:val="single"/>
              </w:rPr>
              <w:t>:</w:t>
            </w:r>
          </w:p>
          <w:p w:rsidR="00B73AC2" w:rsidRPr="00823A5E" w:rsidRDefault="00B73AC2" w:rsidP="00B73AC2">
            <w:pPr>
              <w:numPr>
                <w:ilvl w:val="0"/>
                <w:numId w:val="46"/>
              </w:numPr>
              <w:overflowPunct/>
              <w:autoSpaceDE/>
              <w:autoSpaceDN/>
              <w:adjustRightInd/>
              <w:spacing w:after="0"/>
              <w:textAlignment w:val="auto"/>
            </w:pPr>
            <w:r w:rsidRPr="009F17B9">
              <w:rPr>
                <w:highlight w:val="darkYellow"/>
                <w:lang w:val="en-US"/>
              </w:rPr>
              <w:t xml:space="preserve">Working Assumption </w:t>
            </w:r>
            <w:r>
              <w:rPr>
                <w:lang w:val="en-US"/>
              </w:rPr>
              <w:t>that, an</w:t>
            </w:r>
            <w:r w:rsidRPr="004C096E">
              <w:rPr>
                <w:lang w:val="en-US"/>
              </w:rPr>
              <w:t xml:space="preserve"> UL carrier can use a subcarrier spacing smaller than the subca</w:t>
            </w:r>
            <w:r>
              <w:rPr>
                <w:lang w:val="en-US"/>
              </w:rPr>
              <w:t>rrier spacing of the associated DL carrier, in the following cases:</w:t>
            </w:r>
          </w:p>
          <w:p w:rsidR="00B73AC2" w:rsidRPr="00823A5E" w:rsidRDefault="00B73AC2" w:rsidP="00B73AC2">
            <w:pPr>
              <w:numPr>
                <w:ilvl w:val="2"/>
                <w:numId w:val="46"/>
              </w:numPr>
              <w:overflowPunct/>
              <w:autoSpaceDE/>
              <w:autoSpaceDN/>
              <w:adjustRightInd/>
              <w:spacing w:after="0"/>
              <w:textAlignment w:val="auto"/>
            </w:pPr>
            <w:r>
              <w:rPr>
                <w:lang w:val="en-US"/>
              </w:rPr>
              <w:t>The carriers are in different PUCCH groups, or</w:t>
            </w:r>
          </w:p>
          <w:p w:rsidR="00B73AC2" w:rsidRPr="00FB79A1" w:rsidRDefault="00B73AC2" w:rsidP="00B73AC2">
            <w:pPr>
              <w:numPr>
                <w:ilvl w:val="2"/>
                <w:numId w:val="46"/>
              </w:numPr>
              <w:overflowPunct/>
              <w:autoSpaceDE/>
              <w:autoSpaceDN/>
              <w:adjustRightInd/>
              <w:spacing w:after="0"/>
              <w:textAlignment w:val="auto"/>
            </w:pPr>
            <w:r>
              <w:rPr>
                <w:lang w:val="en-US"/>
              </w:rPr>
              <w:t>The UL carrier is operating in a SUL band combination as defined in RAN4 specifications</w:t>
            </w:r>
          </w:p>
          <w:p w:rsidR="00B73AC2" w:rsidRPr="00C9553F" w:rsidRDefault="00B73AC2" w:rsidP="00B73AC2">
            <w:pPr>
              <w:numPr>
                <w:ilvl w:val="1"/>
                <w:numId w:val="46"/>
              </w:numPr>
              <w:overflowPunct/>
              <w:autoSpaceDE/>
              <w:autoSpaceDN/>
              <w:adjustRightInd/>
              <w:spacing w:after="0"/>
              <w:textAlignment w:val="auto"/>
            </w:pPr>
            <w:r>
              <w:rPr>
                <w:lang w:val="en-US"/>
              </w:rPr>
              <w:t xml:space="preserve">Can be revisited if technical problems (e.g. with scheduling and CSI feedback) are identified and cannot be resolved by RAN1#91. </w:t>
            </w:r>
          </w:p>
          <w:p w:rsidR="00B73AC2" w:rsidRPr="004C096E" w:rsidRDefault="00B73AC2" w:rsidP="00B73AC2">
            <w:pPr>
              <w:numPr>
                <w:ilvl w:val="1"/>
                <w:numId w:val="46"/>
              </w:numPr>
              <w:overflowPunct/>
              <w:autoSpaceDE/>
              <w:autoSpaceDN/>
              <w:adjustRightInd/>
              <w:spacing w:after="0"/>
              <w:textAlignment w:val="auto"/>
            </w:pPr>
            <w:r>
              <w:rPr>
                <w:lang w:val="en-US"/>
              </w:rPr>
              <w:lastRenderedPageBreak/>
              <w:t xml:space="preserve">Minimizing specification impact should be the primary consideration in finalising the solution, unless major performance differences exist. </w:t>
            </w:r>
          </w:p>
          <w:p w:rsidR="00B73AC2" w:rsidRPr="004C096E" w:rsidRDefault="00B73AC2" w:rsidP="00B73AC2">
            <w:pPr>
              <w:numPr>
                <w:ilvl w:val="0"/>
                <w:numId w:val="46"/>
              </w:numPr>
              <w:overflowPunct/>
              <w:autoSpaceDE/>
              <w:autoSpaceDN/>
              <w:adjustRightInd/>
              <w:spacing w:after="0"/>
              <w:textAlignment w:val="auto"/>
            </w:pPr>
            <w:r>
              <w:rPr>
                <w:lang w:val="en-US"/>
              </w:rPr>
              <w:t>An</w:t>
            </w:r>
            <w:r w:rsidRPr="004C096E">
              <w:rPr>
                <w:lang w:val="en-US"/>
              </w:rPr>
              <w:t xml:space="preserve"> UL carrier can carry UCI for the DL carrier</w:t>
            </w:r>
            <w:r>
              <w:rPr>
                <w:lang w:val="en-US"/>
              </w:rPr>
              <w:t xml:space="preserve"> that it supplements</w:t>
            </w:r>
          </w:p>
          <w:p w:rsidR="00B73AC2" w:rsidRPr="00354B41" w:rsidRDefault="00B73AC2" w:rsidP="00B73AC2">
            <w:pPr>
              <w:numPr>
                <w:ilvl w:val="0"/>
                <w:numId w:val="46"/>
              </w:numPr>
              <w:overflowPunct/>
              <w:autoSpaceDE/>
              <w:autoSpaceDN/>
              <w:adjustRightInd/>
              <w:spacing w:after="0"/>
              <w:textAlignment w:val="auto"/>
            </w:pPr>
            <w:r>
              <w:rPr>
                <w:lang w:val="en-US"/>
              </w:rPr>
              <w:t>An</w:t>
            </w:r>
            <w:r w:rsidRPr="004C096E">
              <w:rPr>
                <w:lang w:val="en-US"/>
              </w:rPr>
              <w:t xml:space="preserve"> UL carrier is scheduled from the DL carrier</w:t>
            </w:r>
            <w:r w:rsidRPr="008C685C">
              <w:rPr>
                <w:lang w:val="en-US"/>
              </w:rPr>
              <w:t xml:space="preserve"> </w:t>
            </w:r>
            <w:r>
              <w:rPr>
                <w:lang w:val="en-US"/>
              </w:rPr>
              <w:t>that it supplements</w:t>
            </w:r>
          </w:p>
          <w:p w:rsidR="00B73AC2" w:rsidRDefault="00B73AC2" w:rsidP="00B73AC2">
            <w:pPr>
              <w:rPr>
                <w:lang w:val="en-US"/>
              </w:rPr>
            </w:pPr>
          </w:p>
          <w:p w:rsidR="00B73AC2" w:rsidRDefault="00B73AC2" w:rsidP="00B73AC2">
            <w:r>
              <w:t xml:space="preserve">For further discussion </w:t>
            </w:r>
          </w:p>
          <w:p w:rsidR="00B73AC2" w:rsidRDefault="00B73AC2" w:rsidP="00B73AC2">
            <w:pPr>
              <w:numPr>
                <w:ilvl w:val="0"/>
                <w:numId w:val="45"/>
              </w:numPr>
              <w:overflowPunct/>
              <w:autoSpaceDE/>
              <w:autoSpaceDN/>
              <w:adjustRightInd/>
              <w:spacing w:after="0"/>
              <w:textAlignment w:val="auto"/>
            </w:pPr>
            <w:r>
              <w:t xml:space="preserve">whether SUL has the </w:t>
            </w:r>
            <w:r w:rsidRPr="006D1D6D">
              <w:rPr>
                <w:highlight w:val="yellow"/>
              </w:rPr>
              <w:t>same cell ID</w:t>
            </w:r>
            <w:r>
              <w:t xml:space="preserve"> as the associated DL </w:t>
            </w:r>
          </w:p>
          <w:p w:rsidR="00B73AC2" w:rsidRPr="00487B76" w:rsidRDefault="00B73AC2" w:rsidP="00B73AC2">
            <w:pPr>
              <w:numPr>
                <w:ilvl w:val="0"/>
                <w:numId w:val="45"/>
              </w:numPr>
              <w:overflowPunct/>
              <w:autoSpaceDE/>
              <w:autoSpaceDN/>
              <w:adjustRightInd/>
              <w:spacing w:after="0"/>
              <w:textAlignment w:val="auto"/>
              <w:rPr>
                <w:highlight w:val="yellow"/>
              </w:rPr>
            </w:pPr>
            <w:r w:rsidRPr="00487B76">
              <w:rPr>
                <w:highlight w:val="yellow"/>
              </w:rPr>
              <w:t>whether SUL can be PCell and/or SCell</w:t>
            </w:r>
          </w:p>
          <w:p w:rsidR="00B73AC2" w:rsidRDefault="00B73AC2" w:rsidP="00B73AC2">
            <w:pPr>
              <w:numPr>
                <w:ilvl w:val="0"/>
                <w:numId w:val="45"/>
              </w:numPr>
              <w:overflowPunct/>
              <w:autoSpaceDE/>
              <w:autoSpaceDN/>
              <w:adjustRightInd/>
              <w:spacing w:after="0"/>
              <w:textAlignment w:val="auto"/>
            </w:pPr>
            <w:r>
              <w:t>whether all UEs support PUSCH on a different carrier from the SUL carrying UCI</w:t>
            </w:r>
          </w:p>
          <w:p w:rsidR="00B73AC2" w:rsidRDefault="00B73AC2" w:rsidP="00B73AC2">
            <w:pPr>
              <w:numPr>
                <w:ilvl w:val="0"/>
                <w:numId w:val="45"/>
              </w:numPr>
              <w:overflowPunct/>
              <w:autoSpaceDE/>
              <w:autoSpaceDN/>
              <w:adjustRightInd/>
              <w:spacing w:after="0"/>
              <w:textAlignment w:val="auto"/>
            </w:pPr>
            <w:r>
              <w:t>which combinations of DL/UL SCSs are supported</w:t>
            </w:r>
          </w:p>
          <w:p w:rsidR="00B73AC2" w:rsidRDefault="00B73AC2" w:rsidP="00B73AC2">
            <w:pPr>
              <w:spacing w:after="0"/>
              <w:rPr>
                <w:rFonts w:eastAsiaTheme="minorEastAsia"/>
                <w:szCs w:val="22"/>
                <w:lang w:eastAsia="ko-KR"/>
              </w:rPr>
            </w:pPr>
          </w:p>
          <w:p w:rsidR="00B73AC2" w:rsidRPr="003A3387" w:rsidRDefault="00B73AC2" w:rsidP="00B73AC2">
            <w:pPr>
              <w:rPr>
                <w:b/>
                <w:lang w:val="en-US" w:eastAsia="ko-KR"/>
              </w:rPr>
            </w:pPr>
            <w:r w:rsidRPr="00354228">
              <w:rPr>
                <w:b/>
                <w:highlight w:val="green"/>
                <w:lang w:val="en-US" w:eastAsia="ko-KR"/>
              </w:rPr>
              <w:t>Agreement:</w:t>
            </w:r>
          </w:p>
          <w:p w:rsidR="00B73AC2" w:rsidRPr="00FB3BAE" w:rsidRDefault="00B73AC2" w:rsidP="00B73AC2">
            <w:pPr>
              <w:numPr>
                <w:ilvl w:val="0"/>
                <w:numId w:val="47"/>
              </w:numPr>
              <w:tabs>
                <w:tab w:val="left" w:pos="1440"/>
              </w:tabs>
              <w:overflowPunct/>
              <w:autoSpaceDE/>
              <w:autoSpaceDN/>
              <w:adjustRightInd/>
              <w:spacing w:after="0"/>
              <w:textAlignment w:val="auto"/>
              <w:rPr>
                <w:lang w:val="en-US" w:eastAsia="ko-KR"/>
              </w:rPr>
            </w:pPr>
            <w:r w:rsidRPr="00FB3BAE">
              <w:rPr>
                <w:lang w:val="en-US" w:eastAsia="ko-KR"/>
              </w:rPr>
              <w:t xml:space="preserve">For PRACH/PUSCH/SRS on an SUL carrier associated with a NR DL/UL carrier, the </w:t>
            </w:r>
            <w:r w:rsidRPr="009A5A69">
              <w:rPr>
                <w:highlight w:val="yellow"/>
                <w:lang w:val="en-US" w:eastAsia="ko-KR"/>
              </w:rPr>
              <w:t>range</w:t>
            </w:r>
            <w:r w:rsidRPr="00FB3BAE">
              <w:rPr>
                <w:lang w:val="en-US" w:eastAsia="ko-KR"/>
              </w:rPr>
              <w:t xml:space="preserve"> of the following values </w:t>
            </w:r>
            <w:r w:rsidRPr="009A5A69">
              <w:rPr>
                <w:highlight w:val="yellow"/>
                <w:lang w:val="en-US" w:eastAsia="ko-KR"/>
              </w:rPr>
              <w:t>shall be sufficiently large</w:t>
            </w:r>
            <w:r w:rsidRPr="00FB3BAE">
              <w:rPr>
                <w:lang w:val="en-US" w:eastAsia="ko-KR"/>
              </w:rPr>
              <w:t xml:space="preserve"> to compensate the </w:t>
            </w:r>
            <w:r w:rsidRPr="009A5A69">
              <w:rPr>
                <w:highlight w:val="yellow"/>
                <w:lang w:val="en-US" w:eastAsia="ko-KR"/>
              </w:rPr>
              <w:t>pathloss difference</w:t>
            </w:r>
            <w:r w:rsidRPr="00FB3BAE">
              <w:rPr>
                <w:lang w:val="en-US" w:eastAsia="ko-KR"/>
              </w:rPr>
              <w:t xml:space="preserve"> between the SUL carrier and the NR DL/UL carrier</w:t>
            </w:r>
          </w:p>
          <w:p w:rsidR="00B73AC2" w:rsidRPr="00FB3BAE" w:rsidRDefault="00B73AC2" w:rsidP="00B73AC2">
            <w:pPr>
              <w:numPr>
                <w:ilvl w:val="1"/>
                <w:numId w:val="47"/>
              </w:numPr>
              <w:tabs>
                <w:tab w:val="left" w:pos="1440"/>
              </w:tabs>
              <w:overflowPunct/>
              <w:autoSpaceDE/>
              <w:autoSpaceDN/>
              <w:adjustRightInd/>
              <w:spacing w:after="0"/>
              <w:textAlignment w:val="auto"/>
              <w:rPr>
                <w:lang w:val="en-US" w:eastAsia="ko-KR"/>
              </w:rPr>
            </w:pPr>
            <w:r w:rsidRPr="00FB3BAE">
              <w:rPr>
                <w:lang w:val="en-US" w:eastAsia="ko-KR"/>
              </w:rPr>
              <w:t>Received target power for PRACH power control,</w:t>
            </w:r>
          </w:p>
          <w:p w:rsidR="00B73AC2" w:rsidRPr="00FB3BAE" w:rsidRDefault="00B73AC2" w:rsidP="00B73AC2">
            <w:pPr>
              <w:numPr>
                <w:ilvl w:val="1"/>
                <w:numId w:val="47"/>
              </w:numPr>
              <w:tabs>
                <w:tab w:val="left" w:pos="1440"/>
              </w:tabs>
              <w:overflowPunct/>
              <w:autoSpaceDE/>
              <w:autoSpaceDN/>
              <w:adjustRightInd/>
              <w:spacing w:after="0"/>
              <w:textAlignment w:val="auto"/>
              <w:rPr>
                <w:lang w:val="en-US" w:eastAsia="ko-KR"/>
              </w:rPr>
            </w:pPr>
            <w:r w:rsidRPr="00FB3BAE">
              <w:rPr>
                <w:lang w:val="en-US" w:eastAsia="ko-KR"/>
              </w:rPr>
              <w:t>Po for PUCCH</w:t>
            </w:r>
            <w:r>
              <w:rPr>
                <w:lang w:val="en-US" w:eastAsia="ko-KR"/>
              </w:rPr>
              <w:t>(if supported on SUL)</w:t>
            </w:r>
            <w:r w:rsidRPr="00FB3BAE">
              <w:rPr>
                <w:lang w:val="en-US" w:eastAsia="ko-KR"/>
              </w:rPr>
              <w:t xml:space="preserve"> power control, PUSCH power control, and SRS power control</w:t>
            </w:r>
          </w:p>
          <w:p w:rsidR="00B73AC2" w:rsidRPr="00FB3BAE" w:rsidRDefault="00B73AC2" w:rsidP="00B73AC2">
            <w:pPr>
              <w:numPr>
                <w:ilvl w:val="0"/>
                <w:numId w:val="47"/>
              </w:numPr>
              <w:tabs>
                <w:tab w:val="left" w:pos="1440"/>
              </w:tabs>
              <w:overflowPunct/>
              <w:autoSpaceDE/>
              <w:autoSpaceDN/>
              <w:adjustRightInd/>
              <w:spacing w:after="0"/>
              <w:textAlignment w:val="auto"/>
              <w:rPr>
                <w:lang w:val="en-US" w:eastAsia="ko-KR"/>
              </w:rPr>
            </w:pPr>
            <w:r w:rsidRPr="00FB3BAE">
              <w:rPr>
                <w:lang w:val="en-US" w:eastAsia="ko-KR"/>
              </w:rPr>
              <w:t>FFS maximum pathloss difference to be compensated</w:t>
            </w:r>
          </w:p>
          <w:p w:rsidR="00797C48" w:rsidRPr="006D1D6D" w:rsidRDefault="00797C48" w:rsidP="00B54F89">
            <w:pPr>
              <w:spacing w:after="0"/>
              <w:rPr>
                <w:rFonts w:eastAsiaTheme="minorEastAsia"/>
                <w:szCs w:val="22"/>
                <w:lang w:val="en-US" w:eastAsia="ko-KR"/>
              </w:rPr>
            </w:pPr>
          </w:p>
        </w:tc>
      </w:tr>
    </w:tbl>
    <w:p w:rsidR="00797C48" w:rsidRPr="00797C48" w:rsidRDefault="00797C48" w:rsidP="00797C48">
      <w:pPr>
        <w:jc w:val="both"/>
        <w:rPr>
          <w:rFonts w:eastAsia="맑은 고딕"/>
          <w:lang w:eastAsia="ko-KR"/>
        </w:rPr>
      </w:pPr>
    </w:p>
    <w:sectPr w:rsidR="00797C48" w:rsidRPr="00797C48" w:rsidSect="00CF3930">
      <w:footerReference w:type="defaul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A89" w:rsidRPr="008C651D" w:rsidRDefault="00415A89" w:rsidP="00C24254">
      <w:pPr>
        <w:spacing w:after="0"/>
        <w:rPr>
          <w:rFonts w:ascii="Arial" w:eastAsia="SimSun" w:hAnsi="Arial" w:cs="Arial"/>
          <w:color w:val="0000FF"/>
          <w:kern w:val="2"/>
          <w:lang w:val="en-US" w:eastAsia="zh-CN"/>
        </w:rPr>
      </w:pPr>
      <w:r>
        <w:separator/>
      </w:r>
    </w:p>
  </w:endnote>
  <w:endnote w:type="continuationSeparator" w:id="0">
    <w:p w:rsidR="00415A89" w:rsidRPr="008C651D" w:rsidRDefault="00415A89"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4C1013" w:rsidRPr="004C1013">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A89" w:rsidRPr="008C651D" w:rsidRDefault="00415A89" w:rsidP="00C24254">
      <w:pPr>
        <w:spacing w:after="0"/>
        <w:rPr>
          <w:rFonts w:ascii="Arial" w:eastAsia="SimSun" w:hAnsi="Arial" w:cs="Arial"/>
          <w:color w:val="0000FF"/>
          <w:kern w:val="2"/>
          <w:lang w:val="en-US" w:eastAsia="zh-CN"/>
        </w:rPr>
      </w:pPr>
      <w:r>
        <w:separator/>
      </w:r>
    </w:p>
  </w:footnote>
  <w:footnote w:type="continuationSeparator" w:id="0">
    <w:p w:rsidR="00415A89" w:rsidRPr="008C651D" w:rsidRDefault="00415A89"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163672F"/>
    <w:multiLevelType w:val="hybridMultilevel"/>
    <w:tmpl w:val="A802EBF2"/>
    <w:lvl w:ilvl="0" w:tplc="81AE7690">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5">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7">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1BAE1FB6"/>
    <w:multiLevelType w:val="hybridMultilevel"/>
    <w:tmpl w:val="5D16813E"/>
    <w:lvl w:ilvl="0" w:tplc="426A6F12">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7">
    <w:nsid w:val="229A3487"/>
    <w:multiLevelType w:val="hybridMultilevel"/>
    <w:tmpl w:val="BF5A66BE"/>
    <w:lvl w:ilvl="0" w:tplc="F5F694B8">
      <w:start w:val="1"/>
      <w:numFmt w:val="bullet"/>
      <w:lvlText w:val="•"/>
      <w:lvlJc w:val="left"/>
      <w:pPr>
        <w:tabs>
          <w:tab w:val="num" w:pos="720"/>
        </w:tabs>
        <w:ind w:left="720" w:hanging="360"/>
      </w:pPr>
      <w:rPr>
        <w:rFonts w:ascii="Arial" w:hAnsi="Arial" w:cs="Times New Roman" w:hint="default"/>
      </w:rPr>
    </w:lvl>
    <w:lvl w:ilvl="1" w:tplc="BBE23C30">
      <w:start w:val="858"/>
      <w:numFmt w:val="bullet"/>
      <w:lvlText w:val="–"/>
      <w:lvlJc w:val="left"/>
      <w:pPr>
        <w:tabs>
          <w:tab w:val="num" w:pos="1440"/>
        </w:tabs>
        <w:ind w:left="1440" w:hanging="360"/>
      </w:pPr>
      <w:rPr>
        <w:rFonts w:ascii="Arial" w:hAnsi="Arial" w:cs="Times New Roman" w:hint="default"/>
      </w:rPr>
    </w:lvl>
    <w:lvl w:ilvl="2" w:tplc="70FE2BBC">
      <w:start w:val="858"/>
      <w:numFmt w:val="bullet"/>
      <w:lvlText w:val="•"/>
      <w:lvlJc w:val="left"/>
      <w:pPr>
        <w:tabs>
          <w:tab w:val="num" w:pos="2160"/>
        </w:tabs>
        <w:ind w:left="2160" w:hanging="360"/>
      </w:pPr>
      <w:rPr>
        <w:rFonts w:ascii="Arial" w:hAnsi="Arial" w:cs="Times New Roman" w:hint="default"/>
      </w:rPr>
    </w:lvl>
    <w:lvl w:ilvl="3" w:tplc="39A838AE">
      <w:start w:val="1"/>
      <w:numFmt w:val="bullet"/>
      <w:lvlText w:val="•"/>
      <w:lvlJc w:val="left"/>
      <w:pPr>
        <w:tabs>
          <w:tab w:val="num" w:pos="2880"/>
        </w:tabs>
        <w:ind w:left="2880" w:hanging="360"/>
      </w:pPr>
      <w:rPr>
        <w:rFonts w:ascii="Arial" w:hAnsi="Arial" w:cs="Times New Roman" w:hint="default"/>
      </w:rPr>
    </w:lvl>
    <w:lvl w:ilvl="4" w:tplc="D9F4F91C">
      <w:start w:val="1"/>
      <w:numFmt w:val="bullet"/>
      <w:lvlText w:val="•"/>
      <w:lvlJc w:val="left"/>
      <w:pPr>
        <w:tabs>
          <w:tab w:val="num" w:pos="3600"/>
        </w:tabs>
        <w:ind w:left="3600" w:hanging="360"/>
      </w:pPr>
      <w:rPr>
        <w:rFonts w:ascii="Arial" w:hAnsi="Arial" w:cs="Times New Roman" w:hint="default"/>
      </w:rPr>
    </w:lvl>
    <w:lvl w:ilvl="5" w:tplc="53E85704">
      <w:start w:val="1"/>
      <w:numFmt w:val="bullet"/>
      <w:lvlText w:val="•"/>
      <w:lvlJc w:val="left"/>
      <w:pPr>
        <w:tabs>
          <w:tab w:val="num" w:pos="4320"/>
        </w:tabs>
        <w:ind w:left="4320" w:hanging="360"/>
      </w:pPr>
      <w:rPr>
        <w:rFonts w:ascii="Arial" w:hAnsi="Arial" w:cs="Times New Roman" w:hint="default"/>
      </w:rPr>
    </w:lvl>
    <w:lvl w:ilvl="6" w:tplc="8A9AA086">
      <w:start w:val="1"/>
      <w:numFmt w:val="bullet"/>
      <w:lvlText w:val="•"/>
      <w:lvlJc w:val="left"/>
      <w:pPr>
        <w:tabs>
          <w:tab w:val="num" w:pos="5040"/>
        </w:tabs>
        <w:ind w:left="5040" w:hanging="360"/>
      </w:pPr>
      <w:rPr>
        <w:rFonts w:ascii="Arial" w:hAnsi="Arial" w:cs="Times New Roman" w:hint="default"/>
      </w:rPr>
    </w:lvl>
    <w:lvl w:ilvl="7" w:tplc="A632635C">
      <w:start w:val="1"/>
      <w:numFmt w:val="bullet"/>
      <w:lvlText w:val="•"/>
      <w:lvlJc w:val="left"/>
      <w:pPr>
        <w:tabs>
          <w:tab w:val="num" w:pos="5760"/>
        </w:tabs>
        <w:ind w:left="5760" w:hanging="360"/>
      </w:pPr>
      <w:rPr>
        <w:rFonts w:ascii="Arial" w:hAnsi="Arial" w:cs="Times New Roman" w:hint="default"/>
      </w:rPr>
    </w:lvl>
    <w:lvl w:ilvl="8" w:tplc="5ECC2F36">
      <w:start w:val="1"/>
      <w:numFmt w:val="bullet"/>
      <w:lvlText w:val="•"/>
      <w:lvlJc w:val="left"/>
      <w:pPr>
        <w:tabs>
          <w:tab w:val="num" w:pos="6480"/>
        </w:tabs>
        <w:ind w:left="6480" w:hanging="360"/>
      </w:pPr>
      <w:rPr>
        <w:rFonts w:ascii="Arial" w:hAnsi="Arial" w:cs="Times New Roman" w:hint="default"/>
      </w:rPr>
    </w:lvl>
  </w:abstractNum>
  <w:abstractNum w:abstractNumId="18">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5C33150"/>
    <w:multiLevelType w:val="hybridMultilevel"/>
    <w:tmpl w:val="99ACD85C"/>
    <w:lvl w:ilvl="0" w:tplc="7BE0D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22">
    <w:nsid w:val="3F2C36B0"/>
    <w:multiLevelType w:val="hybridMultilevel"/>
    <w:tmpl w:val="72083B72"/>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24">
    <w:nsid w:val="447450C8"/>
    <w:multiLevelType w:val="hybridMultilevel"/>
    <w:tmpl w:val="364087DE"/>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26">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30">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A9A18FF"/>
    <w:multiLevelType w:val="hybridMultilevel"/>
    <w:tmpl w:val="4118A2B4"/>
    <w:lvl w:ilvl="0" w:tplc="661CCDEC">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39">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40">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44"/>
  </w:num>
  <w:num w:numId="3">
    <w:abstractNumId w:val="19"/>
  </w:num>
  <w:num w:numId="4">
    <w:abstractNumId w:val="31"/>
  </w:num>
  <w:num w:numId="5">
    <w:abstractNumId w:val="27"/>
  </w:num>
  <w:num w:numId="6">
    <w:abstractNumId w:val="14"/>
  </w:num>
  <w:num w:numId="7">
    <w:abstractNumId w:val="12"/>
  </w:num>
  <w:num w:numId="8">
    <w:abstractNumId w:val="40"/>
  </w:num>
  <w:num w:numId="9">
    <w:abstractNumId w:val="41"/>
  </w:num>
  <w:num w:numId="10">
    <w:abstractNumId w:val="10"/>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42"/>
  </w:num>
  <w:num w:numId="14">
    <w:abstractNumId w:val="1"/>
  </w:num>
  <w:num w:numId="15">
    <w:abstractNumId w:val="33"/>
  </w:num>
  <w:num w:numId="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3"/>
  </w:num>
  <w:num w:numId="19">
    <w:abstractNumId w:val="38"/>
  </w:num>
  <w:num w:numId="20">
    <w:abstractNumId w:val="2"/>
  </w:num>
  <w:num w:numId="21">
    <w:abstractNumId w:val="35"/>
  </w:num>
  <w:num w:numId="22">
    <w:abstractNumId w:val="5"/>
  </w:num>
  <w:num w:numId="23">
    <w:abstractNumId w:val="26"/>
  </w:num>
  <w:num w:numId="24">
    <w:abstractNumId w:val="37"/>
  </w:num>
  <w:num w:numId="25">
    <w:abstractNumId w:val="18"/>
  </w:num>
  <w:num w:numId="26">
    <w:abstractNumId w:val="36"/>
  </w:num>
  <w:num w:numId="27">
    <w:abstractNumId w:val="45"/>
  </w:num>
  <w:num w:numId="28">
    <w:abstractNumId w:val="4"/>
  </w:num>
  <w:num w:numId="29">
    <w:abstractNumId w:val="9"/>
  </w:num>
  <w:num w:numId="30">
    <w:abstractNumId w:val="11"/>
  </w:num>
  <w:num w:numId="31">
    <w:abstractNumId w:val="8"/>
  </w:num>
  <w:num w:numId="32">
    <w:abstractNumId w:val="13"/>
  </w:num>
  <w:num w:numId="33">
    <w:abstractNumId w:val="43"/>
  </w:num>
  <w:num w:numId="34">
    <w:abstractNumId w:val="30"/>
  </w:num>
  <w:num w:numId="35">
    <w:abstractNumId w:val="20"/>
  </w:num>
  <w:num w:numId="36">
    <w:abstractNumId w:val="24"/>
  </w:num>
  <w:num w:numId="37">
    <w:abstractNumId w:val="22"/>
  </w:num>
  <w:num w:numId="38">
    <w:abstractNumId w:val="32"/>
  </w:num>
  <w:num w:numId="39">
    <w:abstractNumId w:val="28"/>
  </w:num>
  <w:num w:numId="40">
    <w:abstractNumId w:val="3"/>
  </w:num>
  <w:num w:numId="41">
    <w:abstractNumId w:val="25"/>
  </w:num>
  <w:num w:numId="42">
    <w:abstractNumId w:val="21"/>
  </w:num>
  <w:num w:numId="43">
    <w:abstractNumId w:val="39"/>
  </w:num>
  <w:num w:numId="44">
    <w:abstractNumId w:val="17"/>
  </w:num>
  <w:num w:numId="45">
    <w:abstractNumId w:val="15"/>
  </w:num>
  <w:num w:numId="46">
    <w:abstractNumId w:val="29"/>
  </w:num>
  <w:num w:numId="4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2C61"/>
    <w:rsid w:val="000036CC"/>
    <w:rsid w:val="00003AC0"/>
    <w:rsid w:val="00003DDE"/>
    <w:rsid w:val="00004092"/>
    <w:rsid w:val="00004AAB"/>
    <w:rsid w:val="00004BF5"/>
    <w:rsid w:val="00004E78"/>
    <w:rsid w:val="00004EBB"/>
    <w:rsid w:val="000050A3"/>
    <w:rsid w:val="00005568"/>
    <w:rsid w:val="00005E0A"/>
    <w:rsid w:val="00005FB7"/>
    <w:rsid w:val="00006A64"/>
    <w:rsid w:val="00006CE9"/>
    <w:rsid w:val="00006E73"/>
    <w:rsid w:val="00006EEB"/>
    <w:rsid w:val="000078A9"/>
    <w:rsid w:val="00007B21"/>
    <w:rsid w:val="00007FA8"/>
    <w:rsid w:val="0001019F"/>
    <w:rsid w:val="0001085C"/>
    <w:rsid w:val="000109EB"/>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4F63"/>
    <w:rsid w:val="0001520A"/>
    <w:rsid w:val="00015413"/>
    <w:rsid w:val="00015497"/>
    <w:rsid w:val="000155F5"/>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766E"/>
    <w:rsid w:val="0003067D"/>
    <w:rsid w:val="0003152E"/>
    <w:rsid w:val="00031808"/>
    <w:rsid w:val="00031863"/>
    <w:rsid w:val="00031B21"/>
    <w:rsid w:val="00031C89"/>
    <w:rsid w:val="00032672"/>
    <w:rsid w:val="000331D6"/>
    <w:rsid w:val="000349F8"/>
    <w:rsid w:val="00034A8D"/>
    <w:rsid w:val="0003505B"/>
    <w:rsid w:val="00035225"/>
    <w:rsid w:val="00035705"/>
    <w:rsid w:val="00035835"/>
    <w:rsid w:val="000360AE"/>
    <w:rsid w:val="0003660E"/>
    <w:rsid w:val="000367D5"/>
    <w:rsid w:val="0003684B"/>
    <w:rsid w:val="0003690E"/>
    <w:rsid w:val="00036C1F"/>
    <w:rsid w:val="00037244"/>
    <w:rsid w:val="0003733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D89"/>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36F"/>
    <w:rsid w:val="00064492"/>
    <w:rsid w:val="0006459B"/>
    <w:rsid w:val="00064948"/>
    <w:rsid w:val="000654A6"/>
    <w:rsid w:val="00065BBA"/>
    <w:rsid w:val="00065E4D"/>
    <w:rsid w:val="0006608C"/>
    <w:rsid w:val="000665A5"/>
    <w:rsid w:val="00066BD8"/>
    <w:rsid w:val="0006717B"/>
    <w:rsid w:val="00067330"/>
    <w:rsid w:val="000673A0"/>
    <w:rsid w:val="000674AD"/>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2A2D"/>
    <w:rsid w:val="00093016"/>
    <w:rsid w:val="00093082"/>
    <w:rsid w:val="0009411F"/>
    <w:rsid w:val="00094272"/>
    <w:rsid w:val="00094568"/>
    <w:rsid w:val="00094696"/>
    <w:rsid w:val="00095A6A"/>
    <w:rsid w:val="00095FE6"/>
    <w:rsid w:val="0009696C"/>
    <w:rsid w:val="00096EA1"/>
    <w:rsid w:val="00097610"/>
    <w:rsid w:val="00097DFB"/>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09C"/>
    <w:rsid w:val="000B0FF4"/>
    <w:rsid w:val="000B10DF"/>
    <w:rsid w:val="000B1C74"/>
    <w:rsid w:val="000B20B5"/>
    <w:rsid w:val="000B3157"/>
    <w:rsid w:val="000B38DA"/>
    <w:rsid w:val="000B45AB"/>
    <w:rsid w:val="000B45FA"/>
    <w:rsid w:val="000B4AA9"/>
    <w:rsid w:val="000B4B53"/>
    <w:rsid w:val="000B4E09"/>
    <w:rsid w:val="000B4E0B"/>
    <w:rsid w:val="000B55C4"/>
    <w:rsid w:val="000B5BC6"/>
    <w:rsid w:val="000B5ED4"/>
    <w:rsid w:val="000B6056"/>
    <w:rsid w:val="000B64D4"/>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4432"/>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D89"/>
    <w:rsid w:val="000E3E77"/>
    <w:rsid w:val="000E40BA"/>
    <w:rsid w:val="000E41D1"/>
    <w:rsid w:val="000E45E9"/>
    <w:rsid w:val="000E491F"/>
    <w:rsid w:val="000E4D21"/>
    <w:rsid w:val="000E5186"/>
    <w:rsid w:val="000E68BE"/>
    <w:rsid w:val="000E6AAD"/>
    <w:rsid w:val="000E78A9"/>
    <w:rsid w:val="000E7F7D"/>
    <w:rsid w:val="000F022E"/>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05F"/>
    <w:rsid w:val="00104438"/>
    <w:rsid w:val="00104A70"/>
    <w:rsid w:val="001052D7"/>
    <w:rsid w:val="001054A5"/>
    <w:rsid w:val="00105BFD"/>
    <w:rsid w:val="00105D28"/>
    <w:rsid w:val="00105D33"/>
    <w:rsid w:val="0010600F"/>
    <w:rsid w:val="001060EE"/>
    <w:rsid w:val="001062AD"/>
    <w:rsid w:val="001067F7"/>
    <w:rsid w:val="00107351"/>
    <w:rsid w:val="0011012F"/>
    <w:rsid w:val="00110AA5"/>
    <w:rsid w:val="00111176"/>
    <w:rsid w:val="001116E2"/>
    <w:rsid w:val="0011182F"/>
    <w:rsid w:val="00112234"/>
    <w:rsid w:val="0011228E"/>
    <w:rsid w:val="001127A6"/>
    <w:rsid w:val="00112AA1"/>
    <w:rsid w:val="00112C2F"/>
    <w:rsid w:val="00113A6E"/>
    <w:rsid w:val="00113FC9"/>
    <w:rsid w:val="00114329"/>
    <w:rsid w:val="0011537D"/>
    <w:rsid w:val="001155A9"/>
    <w:rsid w:val="001157DF"/>
    <w:rsid w:val="001161BA"/>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386"/>
    <w:rsid w:val="001236B1"/>
    <w:rsid w:val="00123B63"/>
    <w:rsid w:val="00123C38"/>
    <w:rsid w:val="00124A4E"/>
    <w:rsid w:val="00124DA9"/>
    <w:rsid w:val="00125ACB"/>
    <w:rsid w:val="00125CEE"/>
    <w:rsid w:val="00125D6F"/>
    <w:rsid w:val="00126327"/>
    <w:rsid w:val="001268DB"/>
    <w:rsid w:val="001269A5"/>
    <w:rsid w:val="00126B17"/>
    <w:rsid w:val="00126D3B"/>
    <w:rsid w:val="00127137"/>
    <w:rsid w:val="0012761A"/>
    <w:rsid w:val="00127CC7"/>
    <w:rsid w:val="0013030E"/>
    <w:rsid w:val="00130DED"/>
    <w:rsid w:val="001315F2"/>
    <w:rsid w:val="00131627"/>
    <w:rsid w:val="00131BDE"/>
    <w:rsid w:val="00131D97"/>
    <w:rsid w:val="00131DD9"/>
    <w:rsid w:val="001324CB"/>
    <w:rsid w:val="00132857"/>
    <w:rsid w:val="00133569"/>
    <w:rsid w:val="00133764"/>
    <w:rsid w:val="001343BE"/>
    <w:rsid w:val="001349CF"/>
    <w:rsid w:val="00134A37"/>
    <w:rsid w:val="0013525E"/>
    <w:rsid w:val="00135698"/>
    <w:rsid w:val="0013681B"/>
    <w:rsid w:val="00136E8C"/>
    <w:rsid w:val="001371A2"/>
    <w:rsid w:val="00137354"/>
    <w:rsid w:val="00137AB3"/>
    <w:rsid w:val="00137C9B"/>
    <w:rsid w:val="00137F12"/>
    <w:rsid w:val="00140186"/>
    <w:rsid w:val="0014063F"/>
    <w:rsid w:val="00140716"/>
    <w:rsid w:val="0014169B"/>
    <w:rsid w:val="00141D75"/>
    <w:rsid w:val="00141DD1"/>
    <w:rsid w:val="00142C8C"/>
    <w:rsid w:val="00142E09"/>
    <w:rsid w:val="001436CB"/>
    <w:rsid w:val="0014372F"/>
    <w:rsid w:val="00143C09"/>
    <w:rsid w:val="001449F2"/>
    <w:rsid w:val="00144C03"/>
    <w:rsid w:val="00144D04"/>
    <w:rsid w:val="00144FD9"/>
    <w:rsid w:val="001450FD"/>
    <w:rsid w:val="00145F55"/>
    <w:rsid w:val="00146009"/>
    <w:rsid w:val="001461CA"/>
    <w:rsid w:val="00146395"/>
    <w:rsid w:val="00146614"/>
    <w:rsid w:val="00146A77"/>
    <w:rsid w:val="001471B6"/>
    <w:rsid w:val="00147533"/>
    <w:rsid w:val="001502CF"/>
    <w:rsid w:val="001502E5"/>
    <w:rsid w:val="00150658"/>
    <w:rsid w:val="00150EE4"/>
    <w:rsid w:val="00151078"/>
    <w:rsid w:val="0015107F"/>
    <w:rsid w:val="0015108A"/>
    <w:rsid w:val="00151411"/>
    <w:rsid w:val="00151462"/>
    <w:rsid w:val="0015192B"/>
    <w:rsid w:val="00151CCC"/>
    <w:rsid w:val="00151F81"/>
    <w:rsid w:val="00152162"/>
    <w:rsid w:val="001525A9"/>
    <w:rsid w:val="00152909"/>
    <w:rsid w:val="001535AB"/>
    <w:rsid w:val="0015366F"/>
    <w:rsid w:val="00153BF8"/>
    <w:rsid w:val="00153CFA"/>
    <w:rsid w:val="001541FA"/>
    <w:rsid w:val="001542E3"/>
    <w:rsid w:val="0015454E"/>
    <w:rsid w:val="00154871"/>
    <w:rsid w:val="00154907"/>
    <w:rsid w:val="00154C25"/>
    <w:rsid w:val="00154DD0"/>
    <w:rsid w:val="00154F67"/>
    <w:rsid w:val="001552BD"/>
    <w:rsid w:val="0015533F"/>
    <w:rsid w:val="00155F6A"/>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BCB"/>
    <w:rsid w:val="00163D54"/>
    <w:rsid w:val="00164316"/>
    <w:rsid w:val="00164C32"/>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42F"/>
    <w:rsid w:val="00177D24"/>
    <w:rsid w:val="00180678"/>
    <w:rsid w:val="00180AAE"/>
    <w:rsid w:val="00180B0B"/>
    <w:rsid w:val="00180F8A"/>
    <w:rsid w:val="00181755"/>
    <w:rsid w:val="00181F2D"/>
    <w:rsid w:val="001825EA"/>
    <w:rsid w:val="001827B9"/>
    <w:rsid w:val="001828F7"/>
    <w:rsid w:val="00182E15"/>
    <w:rsid w:val="001831CB"/>
    <w:rsid w:val="00183242"/>
    <w:rsid w:val="001832CD"/>
    <w:rsid w:val="00183341"/>
    <w:rsid w:val="001836B3"/>
    <w:rsid w:val="00183976"/>
    <w:rsid w:val="00183B97"/>
    <w:rsid w:val="00183C0D"/>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FC3"/>
    <w:rsid w:val="00193A5E"/>
    <w:rsid w:val="00194A37"/>
    <w:rsid w:val="00194AF6"/>
    <w:rsid w:val="00194F72"/>
    <w:rsid w:val="001952C2"/>
    <w:rsid w:val="001953BE"/>
    <w:rsid w:val="0019542A"/>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643"/>
    <w:rsid w:val="001B0E67"/>
    <w:rsid w:val="001B0F2E"/>
    <w:rsid w:val="001B14A0"/>
    <w:rsid w:val="001B1754"/>
    <w:rsid w:val="001B1B9B"/>
    <w:rsid w:val="001B1F4B"/>
    <w:rsid w:val="001B2387"/>
    <w:rsid w:val="001B29A6"/>
    <w:rsid w:val="001B3061"/>
    <w:rsid w:val="001B33B7"/>
    <w:rsid w:val="001B39A1"/>
    <w:rsid w:val="001B4043"/>
    <w:rsid w:val="001B43CF"/>
    <w:rsid w:val="001B481E"/>
    <w:rsid w:val="001B4ACE"/>
    <w:rsid w:val="001B4D1A"/>
    <w:rsid w:val="001B4DC4"/>
    <w:rsid w:val="001B4DE0"/>
    <w:rsid w:val="001B4F2F"/>
    <w:rsid w:val="001B4F8C"/>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BFC"/>
    <w:rsid w:val="001D1EAE"/>
    <w:rsid w:val="001D27DA"/>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826"/>
    <w:rsid w:val="001E19B9"/>
    <w:rsid w:val="001E1C73"/>
    <w:rsid w:val="001E1E66"/>
    <w:rsid w:val="001E221D"/>
    <w:rsid w:val="001E22C9"/>
    <w:rsid w:val="001E2745"/>
    <w:rsid w:val="001E322F"/>
    <w:rsid w:val="001E35F8"/>
    <w:rsid w:val="001E3A14"/>
    <w:rsid w:val="001E452B"/>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3"/>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A85"/>
    <w:rsid w:val="00227CEC"/>
    <w:rsid w:val="00227FAC"/>
    <w:rsid w:val="00230598"/>
    <w:rsid w:val="00230CD1"/>
    <w:rsid w:val="00230D6E"/>
    <w:rsid w:val="00230EBB"/>
    <w:rsid w:val="00231DBE"/>
    <w:rsid w:val="00232024"/>
    <w:rsid w:val="00232AA7"/>
    <w:rsid w:val="00232B92"/>
    <w:rsid w:val="00232EDB"/>
    <w:rsid w:val="00233816"/>
    <w:rsid w:val="002340C5"/>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712"/>
    <w:rsid w:val="0024397B"/>
    <w:rsid w:val="00243F26"/>
    <w:rsid w:val="00244148"/>
    <w:rsid w:val="0024448F"/>
    <w:rsid w:val="00244A36"/>
    <w:rsid w:val="00245974"/>
    <w:rsid w:val="00245BE5"/>
    <w:rsid w:val="00246112"/>
    <w:rsid w:val="00246578"/>
    <w:rsid w:val="0024667B"/>
    <w:rsid w:val="002472E4"/>
    <w:rsid w:val="002475C4"/>
    <w:rsid w:val="002477C3"/>
    <w:rsid w:val="002502EB"/>
    <w:rsid w:val="00250E1D"/>
    <w:rsid w:val="00251E8A"/>
    <w:rsid w:val="0025227A"/>
    <w:rsid w:val="00252632"/>
    <w:rsid w:val="002527DC"/>
    <w:rsid w:val="0025284F"/>
    <w:rsid w:val="0025391F"/>
    <w:rsid w:val="00253EEF"/>
    <w:rsid w:val="00254003"/>
    <w:rsid w:val="00254BB8"/>
    <w:rsid w:val="00255104"/>
    <w:rsid w:val="002554D5"/>
    <w:rsid w:val="0025586F"/>
    <w:rsid w:val="00255AF1"/>
    <w:rsid w:val="00255BAD"/>
    <w:rsid w:val="0025600D"/>
    <w:rsid w:val="00256567"/>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202"/>
    <w:rsid w:val="00263BDB"/>
    <w:rsid w:val="0026414D"/>
    <w:rsid w:val="0026451B"/>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345"/>
    <w:rsid w:val="00271977"/>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12CA"/>
    <w:rsid w:val="002813DF"/>
    <w:rsid w:val="00281651"/>
    <w:rsid w:val="002819AE"/>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98E"/>
    <w:rsid w:val="00287BBC"/>
    <w:rsid w:val="00287EC2"/>
    <w:rsid w:val="0029059B"/>
    <w:rsid w:val="00290A86"/>
    <w:rsid w:val="00290B28"/>
    <w:rsid w:val="00290BD8"/>
    <w:rsid w:val="00290FC1"/>
    <w:rsid w:val="00291138"/>
    <w:rsid w:val="00291551"/>
    <w:rsid w:val="0029201F"/>
    <w:rsid w:val="00292048"/>
    <w:rsid w:val="002921D0"/>
    <w:rsid w:val="0029285D"/>
    <w:rsid w:val="002939F6"/>
    <w:rsid w:val="00293A8E"/>
    <w:rsid w:val="00293E7F"/>
    <w:rsid w:val="002941D4"/>
    <w:rsid w:val="00294752"/>
    <w:rsid w:val="00294990"/>
    <w:rsid w:val="00294A55"/>
    <w:rsid w:val="00294A70"/>
    <w:rsid w:val="00295631"/>
    <w:rsid w:val="00295F7E"/>
    <w:rsid w:val="00296669"/>
    <w:rsid w:val="0029743C"/>
    <w:rsid w:val="002976BA"/>
    <w:rsid w:val="002976CB"/>
    <w:rsid w:val="002978E0"/>
    <w:rsid w:val="002979B7"/>
    <w:rsid w:val="00297D1B"/>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BFC"/>
    <w:rsid w:val="002B5CD7"/>
    <w:rsid w:val="002B5D43"/>
    <w:rsid w:val="002B5E59"/>
    <w:rsid w:val="002B5FEC"/>
    <w:rsid w:val="002B60A0"/>
    <w:rsid w:val="002B60FF"/>
    <w:rsid w:val="002B66D5"/>
    <w:rsid w:val="002B7B1A"/>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59"/>
    <w:rsid w:val="002C7DD2"/>
    <w:rsid w:val="002D095D"/>
    <w:rsid w:val="002D0AD9"/>
    <w:rsid w:val="002D0D39"/>
    <w:rsid w:val="002D112F"/>
    <w:rsid w:val="002D12A8"/>
    <w:rsid w:val="002D1690"/>
    <w:rsid w:val="002D18D4"/>
    <w:rsid w:val="002D1AA7"/>
    <w:rsid w:val="002D1B92"/>
    <w:rsid w:val="002D264A"/>
    <w:rsid w:val="002D2CF7"/>
    <w:rsid w:val="002D2D6A"/>
    <w:rsid w:val="002D2EF2"/>
    <w:rsid w:val="002D31BB"/>
    <w:rsid w:val="002D31F8"/>
    <w:rsid w:val="002D36FF"/>
    <w:rsid w:val="002D3907"/>
    <w:rsid w:val="002D3EF9"/>
    <w:rsid w:val="002D40EE"/>
    <w:rsid w:val="002D46F1"/>
    <w:rsid w:val="002D476B"/>
    <w:rsid w:val="002D58D7"/>
    <w:rsid w:val="002D5BDF"/>
    <w:rsid w:val="002D6D0D"/>
    <w:rsid w:val="002D7455"/>
    <w:rsid w:val="002D78AD"/>
    <w:rsid w:val="002D794E"/>
    <w:rsid w:val="002D7D32"/>
    <w:rsid w:val="002D7D39"/>
    <w:rsid w:val="002E03D8"/>
    <w:rsid w:val="002E0FE2"/>
    <w:rsid w:val="002E11B9"/>
    <w:rsid w:val="002E1869"/>
    <w:rsid w:val="002E1A19"/>
    <w:rsid w:val="002E227F"/>
    <w:rsid w:val="002E2545"/>
    <w:rsid w:val="002E25FF"/>
    <w:rsid w:val="002E26AA"/>
    <w:rsid w:val="002E27FB"/>
    <w:rsid w:val="002E2D57"/>
    <w:rsid w:val="002E319A"/>
    <w:rsid w:val="002E371A"/>
    <w:rsid w:val="002E3CDD"/>
    <w:rsid w:val="002E4263"/>
    <w:rsid w:val="002E4731"/>
    <w:rsid w:val="002E490D"/>
    <w:rsid w:val="002E49C5"/>
    <w:rsid w:val="002E4E25"/>
    <w:rsid w:val="002E511E"/>
    <w:rsid w:val="002E6731"/>
    <w:rsid w:val="002E6789"/>
    <w:rsid w:val="002E6B96"/>
    <w:rsid w:val="002E6EF8"/>
    <w:rsid w:val="002E6FB4"/>
    <w:rsid w:val="002E717B"/>
    <w:rsid w:val="002E77D6"/>
    <w:rsid w:val="002E78A0"/>
    <w:rsid w:val="002E7F61"/>
    <w:rsid w:val="002F0477"/>
    <w:rsid w:val="002F089B"/>
    <w:rsid w:val="002F0E14"/>
    <w:rsid w:val="002F1337"/>
    <w:rsid w:val="002F1D9F"/>
    <w:rsid w:val="002F2CCF"/>
    <w:rsid w:val="002F2CE3"/>
    <w:rsid w:val="002F2DFC"/>
    <w:rsid w:val="002F2F62"/>
    <w:rsid w:val="002F3582"/>
    <w:rsid w:val="002F3B4F"/>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6FA"/>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1A6"/>
    <w:rsid w:val="00310571"/>
    <w:rsid w:val="003109FB"/>
    <w:rsid w:val="00310DEF"/>
    <w:rsid w:val="00310E18"/>
    <w:rsid w:val="003117D3"/>
    <w:rsid w:val="00311A15"/>
    <w:rsid w:val="00311A65"/>
    <w:rsid w:val="00311B8E"/>
    <w:rsid w:val="00311BBF"/>
    <w:rsid w:val="003126CC"/>
    <w:rsid w:val="00312776"/>
    <w:rsid w:val="003128E2"/>
    <w:rsid w:val="00312FF3"/>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897"/>
    <w:rsid w:val="003219D4"/>
    <w:rsid w:val="003221C7"/>
    <w:rsid w:val="00322D29"/>
    <w:rsid w:val="00322DEC"/>
    <w:rsid w:val="00323040"/>
    <w:rsid w:val="00323677"/>
    <w:rsid w:val="00323F4E"/>
    <w:rsid w:val="00324AEB"/>
    <w:rsid w:val="003252A9"/>
    <w:rsid w:val="00325BBE"/>
    <w:rsid w:val="0032660E"/>
    <w:rsid w:val="0032674F"/>
    <w:rsid w:val="00326C6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827"/>
    <w:rsid w:val="00336D51"/>
    <w:rsid w:val="00336F1E"/>
    <w:rsid w:val="0034023B"/>
    <w:rsid w:val="00340A2D"/>
    <w:rsid w:val="00340A63"/>
    <w:rsid w:val="00341229"/>
    <w:rsid w:val="00341627"/>
    <w:rsid w:val="00341A2F"/>
    <w:rsid w:val="00342178"/>
    <w:rsid w:val="003427CD"/>
    <w:rsid w:val="00342FBD"/>
    <w:rsid w:val="00343A88"/>
    <w:rsid w:val="00343C6F"/>
    <w:rsid w:val="00344100"/>
    <w:rsid w:val="00344501"/>
    <w:rsid w:val="00344742"/>
    <w:rsid w:val="003447EE"/>
    <w:rsid w:val="003449E2"/>
    <w:rsid w:val="00344F1E"/>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73E0"/>
    <w:rsid w:val="003578B0"/>
    <w:rsid w:val="00357D0C"/>
    <w:rsid w:val="0036010A"/>
    <w:rsid w:val="003601A1"/>
    <w:rsid w:val="00360844"/>
    <w:rsid w:val="0036104E"/>
    <w:rsid w:val="003612E2"/>
    <w:rsid w:val="00361607"/>
    <w:rsid w:val="003616FE"/>
    <w:rsid w:val="003617AD"/>
    <w:rsid w:val="003619EB"/>
    <w:rsid w:val="00361A62"/>
    <w:rsid w:val="00361CCC"/>
    <w:rsid w:val="00361EC9"/>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4C8"/>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6A0"/>
    <w:rsid w:val="00374730"/>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70A"/>
    <w:rsid w:val="00382999"/>
    <w:rsid w:val="003830B1"/>
    <w:rsid w:val="003833F6"/>
    <w:rsid w:val="0038386B"/>
    <w:rsid w:val="003846F0"/>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0B"/>
    <w:rsid w:val="00395462"/>
    <w:rsid w:val="003954DB"/>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376"/>
    <w:rsid w:val="003B266A"/>
    <w:rsid w:val="003B29D5"/>
    <w:rsid w:val="003B3320"/>
    <w:rsid w:val="003B334F"/>
    <w:rsid w:val="003B3A7B"/>
    <w:rsid w:val="003B3ACB"/>
    <w:rsid w:val="003B3E78"/>
    <w:rsid w:val="003B4396"/>
    <w:rsid w:val="003B48AE"/>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060"/>
    <w:rsid w:val="003C00DF"/>
    <w:rsid w:val="003C01C2"/>
    <w:rsid w:val="003C0272"/>
    <w:rsid w:val="003C06A8"/>
    <w:rsid w:val="003C0FC6"/>
    <w:rsid w:val="003C1838"/>
    <w:rsid w:val="003C2817"/>
    <w:rsid w:val="003C2C91"/>
    <w:rsid w:val="003C2FD2"/>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99A"/>
    <w:rsid w:val="003C7B65"/>
    <w:rsid w:val="003C7CD8"/>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77C"/>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B45"/>
    <w:rsid w:val="003F7F68"/>
    <w:rsid w:val="00400951"/>
    <w:rsid w:val="004015E8"/>
    <w:rsid w:val="00401D98"/>
    <w:rsid w:val="00401EB6"/>
    <w:rsid w:val="00402CDB"/>
    <w:rsid w:val="00403A93"/>
    <w:rsid w:val="00404DBF"/>
    <w:rsid w:val="00404E02"/>
    <w:rsid w:val="0040566A"/>
    <w:rsid w:val="00405C1E"/>
    <w:rsid w:val="00405CCB"/>
    <w:rsid w:val="00405D92"/>
    <w:rsid w:val="00406137"/>
    <w:rsid w:val="0040686D"/>
    <w:rsid w:val="004068D2"/>
    <w:rsid w:val="00406B06"/>
    <w:rsid w:val="00406D30"/>
    <w:rsid w:val="00406D34"/>
    <w:rsid w:val="00406E99"/>
    <w:rsid w:val="00406F4D"/>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10"/>
    <w:rsid w:val="004147FC"/>
    <w:rsid w:val="00414C2E"/>
    <w:rsid w:val="00414D5A"/>
    <w:rsid w:val="00414EA8"/>
    <w:rsid w:val="00414FAF"/>
    <w:rsid w:val="004150AF"/>
    <w:rsid w:val="004158D7"/>
    <w:rsid w:val="00415A89"/>
    <w:rsid w:val="00415DA1"/>
    <w:rsid w:val="004160B8"/>
    <w:rsid w:val="0041665B"/>
    <w:rsid w:val="004170E0"/>
    <w:rsid w:val="0041794B"/>
    <w:rsid w:val="004179CF"/>
    <w:rsid w:val="00417B0C"/>
    <w:rsid w:val="00417F22"/>
    <w:rsid w:val="0042042B"/>
    <w:rsid w:val="004206E6"/>
    <w:rsid w:val="0042137B"/>
    <w:rsid w:val="004218DA"/>
    <w:rsid w:val="00421B5C"/>
    <w:rsid w:val="00421F83"/>
    <w:rsid w:val="0042281B"/>
    <w:rsid w:val="00422F0E"/>
    <w:rsid w:val="00423096"/>
    <w:rsid w:val="004231E0"/>
    <w:rsid w:val="004232AD"/>
    <w:rsid w:val="00423358"/>
    <w:rsid w:val="004237DD"/>
    <w:rsid w:val="00423C7F"/>
    <w:rsid w:val="004244B4"/>
    <w:rsid w:val="00424CDF"/>
    <w:rsid w:val="00424CF8"/>
    <w:rsid w:val="00424DB7"/>
    <w:rsid w:val="004253A8"/>
    <w:rsid w:val="0042595F"/>
    <w:rsid w:val="00425EC2"/>
    <w:rsid w:val="004262B2"/>
    <w:rsid w:val="004269AC"/>
    <w:rsid w:val="00426C4F"/>
    <w:rsid w:val="004271AD"/>
    <w:rsid w:val="004273C0"/>
    <w:rsid w:val="004274CC"/>
    <w:rsid w:val="00430304"/>
    <w:rsid w:val="00430578"/>
    <w:rsid w:val="0043069E"/>
    <w:rsid w:val="004306F6"/>
    <w:rsid w:val="00430B01"/>
    <w:rsid w:val="004317E5"/>
    <w:rsid w:val="004318B9"/>
    <w:rsid w:val="00431973"/>
    <w:rsid w:val="00431A2C"/>
    <w:rsid w:val="00431B58"/>
    <w:rsid w:val="00431D28"/>
    <w:rsid w:val="0043208C"/>
    <w:rsid w:val="004321E3"/>
    <w:rsid w:val="004324E2"/>
    <w:rsid w:val="004329DD"/>
    <w:rsid w:val="00432BAF"/>
    <w:rsid w:val="00432C2D"/>
    <w:rsid w:val="00433390"/>
    <w:rsid w:val="004338A8"/>
    <w:rsid w:val="00434110"/>
    <w:rsid w:val="00434A0D"/>
    <w:rsid w:val="00434A5D"/>
    <w:rsid w:val="00434AA5"/>
    <w:rsid w:val="00434DF5"/>
    <w:rsid w:val="00435247"/>
    <w:rsid w:val="004359DC"/>
    <w:rsid w:val="00435B84"/>
    <w:rsid w:val="00435C86"/>
    <w:rsid w:val="004360E9"/>
    <w:rsid w:val="00436B47"/>
    <w:rsid w:val="00436C9F"/>
    <w:rsid w:val="004372B8"/>
    <w:rsid w:val="004372CB"/>
    <w:rsid w:val="00440072"/>
    <w:rsid w:val="00440F8D"/>
    <w:rsid w:val="00440FE7"/>
    <w:rsid w:val="00441286"/>
    <w:rsid w:val="004416C1"/>
    <w:rsid w:val="00441C96"/>
    <w:rsid w:val="00442345"/>
    <w:rsid w:val="0044286E"/>
    <w:rsid w:val="00442B37"/>
    <w:rsid w:val="00442D9B"/>
    <w:rsid w:val="00442F2A"/>
    <w:rsid w:val="0044300D"/>
    <w:rsid w:val="004437F1"/>
    <w:rsid w:val="00444110"/>
    <w:rsid w:val="00444AEC"/>
    <w:rsid w:val="00444AF8"/>
    <w:rsid w:val="00444B4B"/>
    <w:rsid w:val="00444DAA"/>
    <w:rsid w:val="0044521B"/>
    <w:rsid w:val="00445AD9"/>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5D73"/>
    <w:rsid w:val="00466477"/>
    <w:rsid w:val="0046684F"/>
    <w:rsid w:val="00467B64"/>
    <w:rsid w:val="00467BE7"/>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102"/>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21B"/>
    <w:rsid w:val="0048353F"/>
    <w:rsid w:val="0048364B"/>
    <w:rsid w:val="0048380B"/>
    <w:rsid w:val="0048380D"/>
    <w:rsid w:val="00483BC1"/>
    <w:rsid w:val="00483CEB"/>
    <w:rsid w:val="00483F93"/>
    <w:rsid w:val="004840A2"/>
    <w:rsid w:val="00484B29"/>
    <w:rsid w:val="0048548D"/>
    <w:rsid w:val="004855DA"/>
    <w:rsid w:val="004857E0"/>
    <w:rsid w:val="004858AD"/>
    <w:rsid w:val="00486026"/>
    <w:rsid w:val="00486141"/>
    <w:rsid w:val="004863A5"/>
    <w:rsid w:val="00486828"/>
    <w:rsid w:val="00486A3F"/>
    <w:rsid w:val="0048764A"/>
    <w:rsid w:val="0048782C"/>
    <w:rsid w:val="004901E1"/>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D22"/>
    <w:rsid w:val="00495EF2"/>
    <w:rsid w:val="004963B1"/>
    <w:rsid w:val="00496720"/>
    <w:rsid w:val="00496946"/>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4A0"/>
    <w:rsid w:val="004B15D8"/>
    <w:rsid w:val="004B1C0B"/>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013"/>
    <w:rsid w:val="004C15F3"/>
    <w:rsid w:val="004C1AC0"/>
    <w:rsid w:val="004C1C9D"/>
    <w:rsid w:val="004C26EA"/>
    <w:rsid w:val="004C39DC"/>
    <w:rsid w:val="004C3C24"/>
    <w:rsid w:val="004C3F6B"/>
    <w:rsid w:val="004C46BD"/>
    <w:rsid w:val="004C4E34"/>
    <w:rsid w:val="004C4F33"/>
    <w:rsid w:val="004C5276"/>
    <w:rsid w:val="004C6679"/>
    <w:rsid w:val="004C6C7D"/>
    <w:rsid w:val="004C7136"/>
    <w:rsid w:val="004C723E"/>
    <w:rsid w:val="004C7BD5"/>
    <w:rsid w:val="004C7F2C"/>
    <w:rsid w:val="004D00B0"/>
    <w:rsid w:val="004D046F"/>
    <w:rsid w:val="004D04D8"/>
    <w:rsid w:val="004D092E"/>
    <w:rsid w:val="004D0C34"/>
    <w:rsid w:val="004D128F"/>
    <w:rsid w:val="004D168F"/>
    <w:rsid w:val="004D1841"/>
    <w:rsid w:val="004D18FB"/>
    <w:rsid w:val="004D1CFE"/>
    <w:rsid w:val="004D2248"/>
    <w:rsid w:val="004D2769"/>
    <w:rsid w:val="004D2F5F"/>
    <w:rsid w:val="004D321B"/>
    <w:rsid w:val="004D34B9"/>
    <w:rsid w:val="004D36A7"/>
    <w:rsid w:val="004D3C8C"/>
    <w:rsid w:val="004D3CDF"/>
    <w:rsid w:val="004D3F2C"/>
    <w:rsid w:val="004D4821"/>
    <w:rsid w:val="004D4DEB"/>
    <w:rsid w:val="004D5206"/>
    <w:rsid w:val="004D520F"/>
    <w:rsid w:val="004D5482"/>
    <w:rsid w:val="004D5901"/>
    <w:rsid w:val="004D592C"/>
    <w:rsid w:val="004D6189"/>
    <w:rsid w:val="004D6316"/>
    <w:rsid w:val="004D67A2"/>
    <w:rsid w:val="004D67DA"/>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5CA"/>
    <w:rsid w:val="004E3CAE"/>
    <w:rsid w:val="004E47EA"/>
    <w:rsid w:val="004E59A0"/>
    <w:rsid w:val="004E59EC"/>
    <w:rsid w:val="004E5D2A"/>
    <w:rsid w:val="004E6522"/>
    <w:rsid w:val="004E6AB0"/>
    <w:rsid w:val="004E6B25"/>
    <w:rsid w:val="004E6BD6"/>
    <w:rsid w:val="004E7075"/>
    <w:rsid w:val="004E7577"/>
    <w:rsid w:val="004E774D"/>
    <w:rsid w:val="004E7869"/>
    <w:rsid w:val="004E7A57"/>
    <w:rsid w:val="004E7E8B"/>
    <w:rsid w:val="004E7EBB"/>
    <w:rsid w:val="004F0129"/>
    <w:rsid w:val="004F070A"/>
    <w:rsid w:val="004F07BE"/>
    <w:rsid w:val="004F082A"/>
    <w:rsid w:val="004F0A1D"/>
    <w:rsid w:val="004F0F97"/>
    <w:rsid w:val="004F1518"/>
    <w:rsid w:val="004F188D"/>
    <w:rsid w:val="004F1980"/>
    <w:rsid w:val="004F1DBC"/>
    <w:rsid w:val="004F2F7D"/>
    <w:rsid w:val="004F3710"/>
    <w:rsid w:val="004F377C"/>
    <w:rsid w:val="004F39C2"/>
    <w:rsid w:val="004F42AB"/>
    <w:rsid w:val="004F5659"/>
    <w:rsid w:val="004F575A"/>
    <w:rsid w:val="004F57ED"/>
    <w:rsid w:val="004F5F58"/>
    <w:rsid w:val="004F639B"/>
    <w:rsid w:val="004F686A"/>
    <w:rsid w:val="004F7A1D"/>
    <w:rsid w:val="004F7AE4"/>
    <w:rsid w:val="004F7EEA"/>
    <w:rsid w:val="004F7F22"/>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D21"/>
    <w:rsid w:val="00514E61"/>
    <w:rsid w:val="00514EA9"/>
    <w:rsid w:val="00515C97"/>
    <w:rsid w:val="00515DD5"/>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109"/>
    <w:rsid w:val="005217CD"/>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5D3D"/>
    <w:rsid w:val="0052627E"/>
    <w:rsid w:val="00526E19"/>
    <w:rsid w:val="00526F6A"/>
    <w:rsid w:val="0052794C"/>
    <w:rsid w:val="00531C07"/>
    <w:rsid w:val="00531D97"/>
    <w:rsid w:val="005321BB"/>
    <w:rsid w:val="00532358"/>
    <w:rsid w:val="00532812"/>
    <w:rsid w:val="00532BD7"/>
    <w:rsid w:val="00532E5F"/>
    <w:rsid w:val="00532ED8"/>
    <w:rsid w:val="005334C2"/>
    <w:rsid w:val="005341EF"/>
    <w:rsid w:val="0053450D"/>
    <w:rsid w:val="00534513"/>
    <w:rsid w:val="00534D2F"/>
    <w:rsid w:val="00534E32"/>
    <w:rsid w:val="00535180"/>
    <w:rsid w:val="005366F9"/>
    <w:rsid w:val="0053684B"/>
    <w:rsid w:val="0053688E"/>
    <w:rsid w:val="005368CF"/>
    <w:rsid w:val="005368F9"/>
    <w:rsid w:val="00536934"/>
    <w:rsid w:val="00536D22"/>
    <w:rsid w:val="005370F0"/>
    <w:rsid w:val="00537430"/>
    <w:rsid w:val="00537610"/>
    <w:rsid w:val="005404C4"/>
    <w:rsid w:val="005405FA"/>
    <w:rsid w:val="0054084E"/>
    <w:rsid w:val="005409B4"/>
    <w:rsid w:val="0054103B"/>
    <w:rsid w:val="0054175B"/>
    <w:rsid w:val="00541B96"/>
    <w:rsid w:val="00541D53"/>
    <w:rsid w:val="00541F48"/>
    <w:rsid w:val="00542519"/>
    <w:rsid w:val="00542F89"/>
    <w:rsid w:val="005432F8"/>
    <w:rsid w:val="005434D5"/>
    <w:rsid w:val="00543C6E"/>
    <w:rsid w:val="005445A1"/>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CC0"/>
    <w:rsid w:val="00551E41"/>
    <w:rsid w:val="00552568"/>
    <w:rsid w:val="00552845"/>
    <w:rsid w:val="00552B78"/>
    <w:rsid w:val="005532CE"/>
    <w:rsid w:val="005534C5"/>
    <w:rsid w:val="0055389D"/>
    <w:rsid w:val="00553994"/>
    <w:rsid w:val="00553CC5"/>
    <w:rsid w:val="00554ADE"/>
    <w:rsid w:val="00554DA5"/>
    <w:rsid w:val="00555053"/>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CDA"/>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99F"/>
    <w:rsid w:val="00576B33"/>
    <w:rsid w:val="005771C6"/>
    <w:rsid w:val="00577373"/>
    <w:rsid w:val="00577D3B"/>
    <w:rsid w:val="005806F6"/>
    <w:rsid w:val="00580C00"/>
    <w:rsid w:val="00581011"/>
    <w:rsid w:val="005815FB"/>
    <w:rsid w:val="00581EE5"/>
    <w:rsid w:val="00581F0F"/>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0E0"/>
    <w:rsid w:val="00595AF2"/>
    <w:rsid w:val="00596183"/>
    <w:rsid w:val="00596746"/>
    <w:rsid w:val="005968F2"/>
    <w:rsid w:val="00596DA0"/>
    <w:rsid w:val="005971B8"/>
    <w:rsid w:val="00597219"/>
    <w:rsid w:val="0059741F"/>
    <w:rsid w:val="00597577"/>
    <w:rsid w:val="00597666"/>
    <w:rsid w:val="00597AD6"/>
    <w:rsid w:val="00597FEE"/>
    <w:rsid w:val="005A03AE"/>
    <w:rsid w:val="005A08A1"/>
    <w:rsid w:val="005A14E2"/>
    <w:rsid w:val="005A19D4"/>
    <w:rsid w:val="005A1DD8"/>
    <w:rsid w:val="005A1FBB"/>
    <w:rsid w:val="005A225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2F97"/>
    <w:rsid w:val="005C3D6D"/>
    <w:rsid w:val="005C424F"/>
    <w:rsid w:val="005C47BA"/>
    <w:rsid w:val="005C4D87"/>
    <w:rsid w:val="005C52E1"/>
    <w:rsid w:val="005C54DF"/>
    <w:rsid w:val="005C55A0"/>
    <w:rsid w:val="005C572D"/>
    <w:rsid w:val="005C593B"/>
    <w:rsid w:val="005C5CC2"/>
    <w:rsid w:val="005C650D"/>
    <w:rsid w:val="005C67E1"/>
    <w:rsid w:val="005C6CE0"/>
    <w:rsid w:val="005C6D0C"/>
    <w:rsid w:val="005C6EF9"/>
    <w:rsid w:val="005C70B2"/>
    <w:rsid w:val="005C7405"/>
    <w:rsid w:val="005C760A"/>
    <w:rsid w:val="005C7B4F"/>
    <w:rsid w:val="005C7B91"/>
    <w:rsid w:val="005C7CBC"/>
    <w:rsid w:val="005C7F21"/>
    <w:rsid w:val="005D0004"/>
    <w:rsid w:val="005D0D1F"/>
    <w:rsid w:val="005D0FDF"/>
    <w:rsid w:val="005D1743"/>
    <w:rsid w:val="005D1CF1"/>
    <w:rsid w:val="005D1DEE"/>
    <w:rsid w:val="005D1EC3"/>
    <w:rsid w:val="005D1FB9"/>
    <w:rsid w:val="005D25C4"/>
    <w:rsid w:val="005D296A"/>
    <w:rsid w:val="005D3280"/>
    <w:rsid w:val="005D35E9"/>
    <w:rsid w:val="005D396D"/>
    <w:rsid w:val="005D3A0E"/>
    <w:rsid w:val="005D3CDD"/>
    <w:rsid w:val="005D4793"/>
    <w:rsid w:val="005D4D33"/>
    <w:rsid w:val="005D4F2E"/>
    <w:rsid w:val="005D500F"/>
    <w:rsid w:val="005D5369"/>
    <w:rsid w:val="005D5978"/>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E7EB8"/>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3A56"/>
    <w:rsid w:val="005F406D"/>
    <w:rsid w:val="005F4675"/>
    <w:rsid w:val="005F488C"/>
    <w:rsid w:val="005F49AF"/>
    <w:rsid w:val="005F4D63"/>
    <w:rsid w:val="005F50E4"/>
    <w:rsid w:val="005F53DD"/>
    <w:rsid w:val="005F5A8A"/>
    <w:rsid w:val="005F5D82"/>
    <w:rsid w:val="005F631A"/>
    <w:rsid w:val="005F645B"/>
    <w:rsid w:val="005F7054"/>
    <w:rsid w:val="005F747A"/>
    <w:rsid w:val="005F778B"/>
    <w:rsid w:val="005F798B"/>
    <w:rsid w:val="005F7D05"/>
    <w:rsid w:val="005F7D3A"/>
    <w:rsid w:val="005F7DB5"/>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6EE"/>
    <w:rsid w:val="006066F2"/>
    <w:rsid w:val="006069E4"/>
    <w:rsid w:val="00606F13"/>
    <w:rsid w:val="00607397"/>
    <w:rsid w:val="00607565"/>
    <w:rsid w:val="00610191"/>
    <w:rsid w:val="006105D6"/>
    <w:rsid w:val="006106CA"/>
    <w:rsid w:val="00611192"/>
    <w:rsid w:val="00611317"/>
    <w:rsid w:val="006119B2"/>
    <w:rsid w:val="00612041"/>
    <w:rsid w:val="006120D3"/>
    <w:rsid w:val="006121CD"/>
    <w:rsid w:val="00612684"/>
    <w:rsid w:val="00612768"/>
    <w:rsid w:val="00612A4C"/>
    <w:rsid w:val="006137CA"/>
    <w:rsid w:val="00614175"/>
    <w:rsid w:val="006142DD"/>
    <w:rsid w:val="00614BEA"/>
    <w:rsid w:val="00614E44"/>
    <w:rsid w:val="006150A0"/>
    <w:rsid w:val="00615432"/>
    <w:rsid w:val="00615504"/>
    <w:rsid w:val="00615AAB"/>
    <w:rsid w:val="00615E8E"/>
    <w:rsid w:val="006163A1"/>
    <w:rsid w:val="00616A34"/>
    <w:rsid w:val="00616AC2"/>
    <w:rsid w:val="00617008"/>
    <w:rsid w:val="00620243"/>
    <w:rsid w:val="00620395"/>
    <w:rsid w:val="0062072E"/>
    <w:rsid w:val="00620A88"/>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7A2"/>
    <w:rsid w:val="00626BDD"/>
    <w:rsid w:val="00626C8F"/>
    <w:rsid w:val="00626E6D"/>
    <w:rsid w:val="00627763"/>
    <w:rsid w:val="00627EE1"/>
    <w:rsid w:val="00630004"/>
    <w:rsid w:val="006300E1"/>
    <w:rsid w:val="00630586"/>
    <w:rsid w:val="00630F46"/>
    <w:rsid w:val="00631F42"/>
    <w:rsid w:val="00632129"/>
    <w:rsid w:val="006322BC"/>
    <w:rsid w:val="00632346"/>
    <w:rsid w:val="006324C3"/>
    <w:rsid w:val="006329FA"/>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565"/>
    <w:rsid w:val="00642921"/>
    <w:rsid w:val="00642C2B"/>
    <w:rsid w:val="00643191"/>
    <w:rsid w:val="00643FB1"/>
    <w:rsid w:val="00643FEF"/>
    <w:rsid w:val="006447AA"/>
    <w:rsid w:val="00644957"/>
    <w:rsid w:val="00644BB3"/>
    <w:rsid w:val="00645532"/>
    <w:rsid w:val="00645555"/>
    <w:rsid w:val="0064681A"/>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07F"/>
    <w:rsid w:val="006654FB"/>
    <w:rsid w:val="00665686"/>
    <w:rsid w:val="00665FCE"/>
    <w:rsid w:val="006663A3"/>
    <w:rsid w:val="006664BE"/>
    <w:rsid w:val="00666621"/>
    <w:rsid w:val="006667D3"/>
    <w:rsid w:val="00666A4B"/>
    <w:rsid w:val="00666DEB"/>
    <w:rsid w:val="00666E04"/>
    <w:rsid w:val="00666FEB"/>
    <w:rsid w:val="00667B79"/>
    <w:rsid w:val="006707CE"/>
    <w:rsid w:val="00671037"/>
    <w:rsid w:val="00671176"/>
    <w:rsid w:val="006711AF"/>
    <w:rsid w:val="00671401"/>
    <w:rsid w:val="00671A8A"/>
    <w:rsid w:val="00671B29"/>
    <w:rsid w:val="00671E29"/>
    <w:rsid w:val="006725AC"/>
    <w:rsid w:val="006732C0"/>
    <w:rsid w:val="006735AF"/>
    <w:rsid w:val="00673653"/>
    <w:rsid w:val="0067381D"/>
    <w:rsid w:val="00673957"/>
    <w:rsid w:val="00673A9F"/>
    <w:rsid w:val="00673D7B"/>
    <w:rsid w:val="00673E4F"/>
    <w:rsid w:val="006741CE"/>
    <w:rsid w:val="00674823"/>
    <w:rsid w:val="006753A9"/>
    <w:rsid w:val="0067586C"/>
    <w:rsid w:val="0067632B"/>
    <w:rsid w:val="00676C42"/>
    <w:rsid w:val="00676FCA"/>
    <w:rsid w:val="0067752C"/>
    <w:rsid w:val="00677C28"/>
    <w:rsid w:val="00677C46"/>
    <w:rsid w:val="00677D15"/>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102E"/>
    <w:rsid w:val="0069127A"/>
    <w:rsid w:val="006913F7"/>
    <w:rsid w:val="006915E4"/>
    <w:rsid w:val="00691604"/>
    <w:rsid w:val="00691C87"/>
    <w:rsid w:val="00691F48"/>
    <w:rsid w:val="00691F7C"/>
    <w:rsid w:val="0069228A"/>
    <w:rsid w:val="006924AC"/>
    <w:rsid w:val="00692B3A"/>
    <w:rsid w:val="00692FF2"/>
    <w:rsid w:val="0069307F"/>
    <w:rsid w:val="00693139"/>
    <w:rsid w:val="0069374A"/>
    <w:rsid w:val="0069394A"/>
    <w:rsid w:val="00693ACD"/>
    <w:rsid w:val="00693BEA"/>
    <w:rsid w:val="006945D3"/>
    <w:rsid w:val="00694AB0"/>
    <w:rsid w:val="00694B4E"/>
    <w:rsid w:val="00694BDA"/>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2BED"/>
    <w:rsid w:val="006A3826"/>
    <w:rsid w:val="006A4559"/>
    <w:rsid w:val="006A50FA"/>
    <w:rsid w:val="006A5551"/>
    <w:rsid w:val="006A5D66"/>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7A"/>
    <w:rsid w:val="006C26B9"/>
    <w:rsid w:val="006C2C4F"/>
    <w:rsid w:val="006C2E2F"/>
    <w:rsid w:val="006C32A1"/>
    <w:rsid w:val="006C3508"/>
    <w:rsid w:val="006C3F3C"/>
    <w:rsid w:val="006C4302"/>
    <w:rsid w:val="006C43F9"/>
    <w:rsid w:val="006C4652"/>
    <w:rsid w:val="006C5846"/>
    <w:rsid w:val="006C5F60"/>
    <w:rsid w:val="006C6494"/>
    <w:rsid w:val="006C7097"/>
    <w:rsid w:val="006C7881"/>
    <w:rsid w:val="006C7E0E"/>
    <w:rsid w:val="006D0214"/>
    <w:rsid w:val="006D062A"/>
    <w:rsid w:val="006D0992"/>
    <w:rsid w:val="006D0F2A"/>
    <w:rsid w:val="006D12FC"/>
    <w:rsid w:val="006D1930"/>
    <w:rsid w:val="006D1BFF"/>
    <w:rsid w:val="006D1D6D"/>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E7CD3"/>
    <w:rsid w:val="006F04D5"/>
    <w:rsid w:val="006F0538"/>
    <w:rsid w:val="006F0615"/>
    <w:rsid w:val="006F0E0E"/>
    <w:rsid w:val="006F0E11"/>
    <w:rsid w:val="006F1404"/>
    <w:rsid w:val="006F16B4"/>
    <w:rsid w:val="006F1B3A"/>
    <w:rsid w:val="006F238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F82"/>
    <w:rsid w:val="007000F7"/>
    <w:rsid w:val="00700615"/>
    <w:rsid w:val="00700F19"/>
    <w:rsid w:val="00700FC3"/>
    <w:rsid w:val="00702354"/>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688"/>
    <w:rsid w:val="007137F4"/>
    <w:rsid w:val="00713A6C"/>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A7C"/>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61"/>
    <w:rsid w:val="00764FC2"/>
    <w:rsid w:val="00765590"/>
    <w:rsid w:val="007659F3"/>
    <w:rsid w:val="00767247"/>
    <w:rsid w:val="007672A8"/>
    <w:rsid w:val="00767D81"/>
    <w:rsid w:val="00767F08"/>
    <w:rsid w:val="007700CA"/>
    <w:rsid w:val="007703AB"/>
    <w:rsid w:val="00770C0D"/>
    <w:rsid w:val="00771248"/>
    <w:rsid w:val="0077191B"/>
    <w:rsid w:val="00771D29"/>
    <w:rsid w:val="00771E58"/>
    <w:rsid w:val="00772069"/>
    <w:rsid w:val="00772312"/>
    <w:rsid w:val="00772D6C"/>
    <w:rsid w:val="0077320B"/>
    <w:rsid w:val="00773E13"/>
    <w:rsid w:val="00773E2E"/>
    <w:rsid w:val="00773E8A"/>
    <w:rsid w:val="00774AA5"/>
    <w:rsid w:val="007752AB"/>
    <w:rsid w:val="00775369"/>
    <w:rsid w:val="00775872"/>
    <w:rsid w:val="00776303"/>
    <w:rsid w:val="0077644B"/>
    <w:rsid w:val="0077677C"/>
    <w:rsid w:val="00776B29"/>
    <w:rsid w:val="00776B50"/>
    <w:rsid w:val="00776F3C"/>
    <w:rsid w:val="007777BA"/>
    <w:rsid w:val="0078038D"/>
    <w:rsid w:val="007805A9"/>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BD1"/>
    <w:rsid w:val="00784C97"/>
    <w:rsid w:val="007864D5"/>
    <w:rsid w:val="00786789"/>
    <w:rsid w:val="00786CBF"/>
    <w:rsid w:val="00786E17"/>
    <w:rsid w:val="00787452"/>
    <w:rsid w:val="007877FE"/>
    <w:rsid w:val="00787FC4"/>
    <w:rsid w:val="00790638"/>
    <w:rsid w:val="007908E0"/>
    <w:rsid w:val="00790F31"/>
    <w:rsid w:val="00791451"/>
    <w:rsid w:val="00791774"/>
    <w:rsid w:val="00791894"/>
    <w:rsid w:val="00792200"/>
    <w:rsid w:val="007927AB"/>
    <w:rsid w:val="00792BCA"/>
    <w:rsid w:val="00792C28"/>
    <w:rsid w:val="00792DE6"/>
    <w:rsid w:val="00793C19"/>
    <w:rsid w:val="00793C38"/>
    <w:rsid w:val="0079441F"/>
    <w:rsid w:val="007945C7"/>
    <w:rsid w:val="00794E1B"/>
    <w:rsid w:val="00794FD1"/>
    <w:rsid w:val="00795009"/>
    <w:rsid w:val="0079551B"/>
    <w:rsid w:val="00795FAB"/>
    <w:rsid w:val="0079607F"/>
    <w:rsid w:val="00796507"/>
    <w:rsid w:val="007965C5"/>
    <w:rsid w:val="007976CD"/>
    <w:rsid w:val="00797819"/>
    <w:rsid w:val="00797A53"/>
    <w:rsid w:val="00797C0D"/>
    <w:rsid w:val="00797C48"/>
    <w:rsid w:val="007A1321"/>
    <w:rsid w:val="007A217A"/>
    <w:rsid w:val="007A217E"/>
    <w:rsid w:val="007A2BB6"/>
    <w:rsid w:val="007A2DB6"/>
    <w:rsid w:val="007A2EDA"/>
    <w:rsid w:val="007A3219"/>
    <w:rsid w:val="007A3312"/>
    <w:rsid w:val="007A3930"/>
    <w:rsid w:val="007A3C7E"/>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6BB"/>
    <w:rsid w:val="007C08BA"/>
    <w:rsid w:val="007C137B"/>
    <w:rsid w:val="007C1B0E"/>
    <w:rsid w:val="007C1EDD"/>
    <w:rsid w:val="007C2DCB"/>
    <w:rsid w:val="007C3831"/>
    <w:rsid w:val="007C3F0B"/>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3D7"/>
    <w:rsid w:val="007D24C1"/>
    <w:rsid w:val="007D26DC"/>
    <w:rsid w:val="007D2B7B"/>
    <w:rsid w:val="007D338B"/>
    <w:rsid w:val="007D3835"/>
    <w:rsid w:val="007D3978"/>
    <w:rsid w:val="007D3AB9"/>
    <w:rsid w:val="007D3F48"/>
    <w:rsid w:val="007D45DB"/>
    <w:rsid w:val="007D4833"/>
    <w:rsid w:val="007D4847"/>
    <w:rsid w:val="007D4D82"/>
    <w:rsid w:val="007D4FC4"/>
    <w:rsid w:val="007D52D0"/>
    <w:rsid w:val="007D5996"/>
    <w:rsid w:val="007D5A3C"/>
    <w:rsid w:val="007D5B69"/>
    <w:rsid w:val="007D6123"/>
    <w:rsid w:val="007D691D"/>
    <w:rsid w:val="007D6A2F"/>
    <w:rsid w:val="007D6A6E"/>
    <w:rsid w:val="007D6CB0"/>
    <w:rsid w:val="007D6E36"/>
    <w:rsid w:val="007D703C"/>
    <w:rsid w:val="007D75BE"/>
    <w:rsid w:val="007D79F3"/>
    <w:rsid w:val="007D7A54"/>
    <w:rsid w:val="007E03EE"/>
    <w:rsid w:val="007E16BB"/>
    <w:rsid w:val="007E1850"/>
    <w:rsid w:val="007E1B23"/>
    <w:rsid w:val="007E1ED9"/>
    <w:rsid w:val="007E2228"/>
    <w:rsid w:val="007E236A"/>
    <w:rsid w:val="007E3966"/>
    <w:rsid w:val="007E3A40"/>
    <w:rsid w:val="007E3ED4"/>
    <w:rsid w:val="007E3F13"/>
    <w:rsid w:val="007E4114"/>
    <w:rsid w:val="007E4EF2"/>
    <w:rsid w:val="007E5109"/>
    <w:rsid w:val="007E53C6"/>
    <w:rsid w:val="007E5BA1"/>
    <w:rsid w:val="007E5F29"/>
    <w:rsid w:val="007E6317"/>
    <w:rsid w:val="007E64DF"/>
    <w:rsid w:val="007E6D09"/>
    <w:rsid w:val="007E6E4D"/>
    <w:rsid w:val="007E701B"/>
    <w:rsid w:val="007E70B6"/>
    <w:rsid w:val="007E7729"/>
    <w:rsid w:val="007E77CC"/>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51"/>
    <w:rsid w:val="008031A3"/>
    <w:rsid w:val="00803D61"/>
    <w:rsid w:val="00803EF9"/>
    <w:rsid w:val="00803FAC"/>
    <w:rsid w:val="00804709"/>
    <w:rsid w:val="00804C29"/>
    <w:rsid w:val="008051AE"/>
    <w:rsid w:val="00805A84"/>
    <w:rsid w:val="008062CF"/>
    <w:rsid w:val="008062E2"/>
    <w:rsid w:val="00806473"/>
    <w:rsid w:val="00806E39"/>
    <w:rsid w:val="00807122"/>
    <w:rsid w:val="00807437"/>
    <w:rsid w:val="008079D9"/>
    <w:rsid w:val="00807BAB"/>
    <w:rsid w:val="00807D71"/>
    <w:rsid w:val="0081040B"/>
    <w:rsid w:val="00810770"/>
    <w:rsid w:val="00810F74"/>
    <w:rsid w:val="00811103"/>
    <w:rsid w:val="00811604"/>
    <w:rsid w:val="0081160A"/>
    <w:rsid w:val="008119BB"/>
    <w:rsid w:val="00811BFD"/>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273D"/>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242"/>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5622"/>
    <w:rsid w:val="00836375"/>
    <w:rsid w:val="00836527"/>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8A6"/>
    <w:rsid w:val="00843B6B"/>
    <w:rsid w:val="008441BC"/>
    <w:rsid w:val="008445C0"/>
    <w:rsid w:val="008448EE"/>
    <w:rsid w:val="00844913"/>
    <w:rsid w:val="00844CB3"/>
    <w:rsid w:val="008457E8"/>
    <w:rsid w:val="00845805"/>
    <w:rsid w:val="00845957"/>
    <w:rsid w:val="00845B9C"/>
    <w:rsid w:val="00845D46"/>
    <w:rsid w:val="00846E19"/>
    <w:rsid w:val="008471EA"/>
    <w:rsid w:val="00847E98"/>
    <w:rsid w:val="00850057"/>
    <w:rsid w:val="008500BD"/>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602C3"/>
    <w:rsid w:val="00860C4D"/>
    <w:rsid w:val="00861446"/>
    <w:rsid w:val="00861B8F"/>
    <w:rsid w:val="00861CA8"/>
    <w:rsid w:val="008621C4"/>
    <w:rsid w:val="00863009"/>
    <w:rsid w:val="0086305F"/>
    <w:rsid w:val="008640D3"/>
    <w:rsid w:val="008642D7"/>
    <w:rsid w:val="008642FC"/>
    <w:rsid w:val="008646D2"/>
    <w:rsid w:val="00864712"/>
    <w:rsid w:val="00864A2B"/>
    <w:rsid w:val="00864C2A"/>
    <w:rsid w:val="00864CD0"/>
    <w:rsid w:val="00865343"/>
    <w:rsid w:val="00865568"/>
    <w:rsid w:val="00865EAC"/>
    <w:rsid w:val="00866923"/>
    <w:rsid w:val="00866BB7"/>
    <w:rsid w:val="00866D67"/>
    <w:rsid w:val="00867054"/>
    <w:rsid w:val="0086705F"/>
    <w:rsid w:val="008679DB"/>
    <w:rsid w:val="00867C3C"/>
    <w:rsid w:val="00867C56"/>
    <w:rsid w:val="008700FB"/>
    <w:rsid w:val="00870212"/>
    <w:rsid w:val="00870276"/>
    <w:rsid w:val="008703E1"/>
    <w:rsid w:val="00870439"/>
    <w:rsid w:val="0087063D"/>
    <w:rsid w:val="00870C2F"/>
    <w:rsid w:val="008711BB"/>
    <w:rsid w:val="008721C0"/>
    <w:rsid w:val="0087253C"/>
    <w:rsid w:val="00872B60"/>
    <w:rsid w:val="00872F01"/>
    <w:rsid w:val="00873555"/>
    <w:rsid w:val="00873620"/>
    <w:rsid w:val="0087436E"/>
    <w:rsid w:val="00874382"/>
    <w:rsid w:val="00874938"/>
    <w:rsid w:val="00874AB8"/>
    <w:rsid w:val="0087529B"/>
    <w:rsid w:val="00875540"/>
    <w:rsid w:val="008758F1"/>
    <w:rsid w:val="0087642D"/>
    <w:rsid w:val="008768AC"/>
    <w:rsid w:val="00876933"/>
    <w:rsid w:val="00876EF3"/>
    <w:rsid w:val="008770FF"/>
    <w:rsid w:val="0087726F"/>
    <w:rsid w:val="00877743"/>
    <w:rsid w:val="008779EC"/>
    <w:rsid w:val="00877F98"/>
    <w:rsid w:val="00880A07"/>
    <w:rsid w:val="00880E72"/>
    <w:rsid w:val="00880ED4"/>
    <w:rsid w:val="00880FEA"/>
    <w:rsid w:val="0088113F"/>
    <w:rsid w:val="0088150B"/>
    <w:rsid w:val="00881517"/>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042"/>
    <w:rsid w:val="008A12D9"/>
    <w:rsid w:val="008A1425"/>
    <w:rsid w:val="008A14C7"/>
    <w:rsid w:val="008A19AD"/>
    <w:rsid w:val="008A19BB"/>
    <w:rsid w:val="008A1BF2"/>
    <w:rsid w:val="008A20DD"/>
    <w:rsid w:val="008A2340"/>
    <w:rsid w:val="008A2B79"/>
    <w:rsid w:val="008A3A4C"/>
    <w:rsid w:val="008A3BC3"/>
    <w:rsid w:val="008A3D66"/>
    <w:rsid w:val="008A6B1C"/>
    <w:rsid w:val="008A6C85"/>
    <w:rsid w:val="008A6E06"/>
    <w:rsid w:val="008A7096"/>
    <w:rsid w:val="008A70A0"/>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30F"/>
    <w:rsid w:val="008B64E0"/>
    <w:rsid w:val="008B662B"/>
    <w:rsid w:val="008B6DCD"/>
    <w:rsid w:val="008B6EB1"/>
    <w:rsid w:val="008B7AE5"/>
    <w:rsid w:val="008B7CD3"/>
    <w:rsid w:val="008B7DFF"/>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E8C"/>
    <w:rsid w:val="008D2F1A"/>
    <w:rsid w:val="008D389A"/>
    <w:rsid w:val="008D38B5"/>
    <w:rsid w:val="008D38CA"/>
    <w:rsid w:val="008D39C1"/>
    <w:rsid w:val="008D42E5"/>
    <w:rsid w:val="008D4327"/>
    <w:rsid w:val="008D43DB"/>
    <w:rsid w:val="008D476F"/>
    <w:rsid w:val="008D584B"/>
    <w:rsid w:val="008D5A28"/>
    <w:rsid w:val="008D5A3C"/>
    <w:rsid w:val="008D6248"/>
    <w:rsid w:val="008D689A"/>
    <w:rsid w:val="008D6B90"/>
    <w:rsid w:val="008D75C2"/>
    <w:rsid w:val="008D76B1"/>
    <w:rsid w:val="008D7865"/>
    <w:rsid w:val="008D7985"/>
    <w:rsid w:val="008D7FEF"/>
    <w:rsid w:val="008E0025"/>
    <w:rsid w:val="008E0214"/>
    <w:rsid w:val="008E0441"/>
    <w:rsid w:val="008E04A3"/>
    <w:rsid w:val="008E0503"/>
    <w:rsid w:val="008E0C17"/>
    <w:rsid w:val="008E0D6F"/>
    <w:rsid w:val="008E1056"/>
    <w:rsid w:val="008E16F8"/>
    <w:rsid w:val="008E1AA6"/>
    <w:rsid w:val="008E1B2C"/>
    <w:rsid w:val="008E1FE0"/>
    <w:rsid w:val="008E2140"/>
    <w:rsid w:val="008E2390"/>
    <w:rsid w:val="008E25C9"/>
    <w:rsid w:val="008E2679"/>
    <w:rsid w:val="008E2C28"/>
    <w:rsid w:val="008E33C0"/>
    <w:rsid w:val="008E3AEB"/>
    <w:rsid w:val="008E3F53"/>
    <w:rsid w:val="008E431C"/>
    <w:rsid w:val="008E45E1"/>
    <w:rsid w:val="008E4AA2"/>
    <w:rsid w:val="008E4DE1"/>
    <w:rsid w:val="008E52BF"/>
    <w:rsid w:val="008E545E"/>
    <w:rsid w:val="008E5D54"/>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4133"/>
    <w:rsid w:val="008F4E02"/>
    <w:rsid w:val="008F5186"/>
    <w:rsid w:val="008F55DF"/>
    <w:rsid w:val="008F5A91"/>
    <w:rsid w:val="008F5C15"/>
    <w:rsid w:val="008F5C62"/>
    <w:rsid w:val="008F5F41"/>
    <w:rsid w:val="008F6100"/>
    <w:rsid w:val="008F74BD"/>
    <w:rsid w:val="008F7ACE"/>
    <w:rsid w:val="008F7B59"/>
    <w:rsid w:val="008F7C35"/>
    <w:rsid w:val="009003DE"/>
    <w:rsid w:val="00900527"/>
    <w:rsid w:val="00900623"/>
    <w:rsid w:val="00900A38"/>
    <w:rsid w:val="00900B07"/>
    <w:rsid w:val="00900D61"/>
    <w:rsid w:val="00901064"/>
    <w:rsid w:val="00902021"/>
    <w:rsid w:val="00902042"/>
    <w:rsid w:val="0090297B"/>
    <w:rsid w:val="00902C49"/>
    <w:rsid w:val="00902F7C"/>
    <w:rsid w:val="00902F98"/>
    <w:rsid w:val="00903295"/>
    <w:rsid w:val="00903490"/>
    <w:rsid w:val="00903BCF"/>
    <w:rsid w:val="00903FCA"/>
    <w:rsid w:val="009041FF"/>
    <w:rsid w:val="00904364"/>
    <w:rsid w:val="0090452B"/>
    <w:rsid w:val="0090454A"/>
    <w:rsid w:val="00904B49"/>
    <w:rsid w:val="00904F6D"/>
    <w:rsid w:val="0090541F"/>
    <w:rsid w:val="00905580"/>
    <w:rsid w:val="00905606"/>
    <w:rsid w:val="00905CB6"/>
    <w:rsid w:val="009073FF"/>
    <w:rsid w:val="00907DD9"/>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258"/>
    <w:rsid w:val="0091564D"/>
    <w:rsid w:val="0091587E"/>
    <w:rsid w:val="0091670C"/>
    <w:rsid w:val="00916812"/>
    <w:rsid w:val="00916AA7"/>
    <w:rsid w:val="00916DFA"/>
    <w:rsid w:val="0091798C"/>
    <w:rsid w:val="00917BFE"/>
    <w:rsid w:val="00917D87"/>
    <w:rsid w:val="00920571"/>
    <w:rsid w:val="00920D3A"/>
    <w:rsid w:val="0092147C"/>
    <w:rsid w:val="009217AC"/>
    <w:rsid w:val="00921AB4"/>
    <w:rsid w:val="00921CED"/>
    <w:rsid w:val="009226E3"/>
    <w:rsid w:val="009228BB"/>
    <w:rsid w:val="009229CC"/>
    <w:rsid w:val="009240E4"/>
    <w:rsid w:val="009241D5"/>
    <w:rsid w:val="0092457F"/>
    <w:rsid w:val="00924ABC"/>
    <w:rsid w:val="00924D2F"/>
    <w:rsid w:val="0092530C"/>
    <w:rsid w:val="00925439"/>
    <w:rsid w:val="00926A53"/>
    <w:rsid w:val="00926E42"/>
    <w:rsid w:val="009272EE"/>
    <w:rsid w:val="00927DAD"/>
    <w:rsid w:val="0093062D"/>
    <w:rsid w:val="0093106D"/>
    <w:rsid w:val="00931410"/>
    <w:rsid w:val="0093187E"/>
    <w:rsid w:val="00931E19"/>
    <w:rsid w:val="00931E68"/>
    <w:rsid w:val="00931F7A"/>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7C1"/>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2FEE"/>
    <w:rsid w:val="009630CA"/>
    <w:rsid w:val="0096318A"/>
    <w:rsid w:val="00963445"/>
    <w:rsid w:val="00963651"/>
    <w:rsid w:val="00963BA5"/>
    <w:rsid w:val="00963D33"/>
    <w:rsid w:val="0096425A"/>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BF0"/>
    <w:rsid w:val="00970C84"/>
    <w:rsid w:val="00970DE9"/>
    <w:rsid w:val="009710E0"/>
    <w:rsid w:val="009719B7"/>
    <w:rsid w:val="00971BB7"/>
    <w:rsid w:val="00971D9B"/>
    <w:rsid w:val="0097280D"/>
    <w:rsid w:val="0097293C"/>
    <w:rsid w:val="00973315"/>
    <w:rsid w:val="0097334A"/>
    <w:rsid w:val="00973964"/>
    <w:rsid w:val="00974BA1"/>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62D"/>
    <w:rsid w:val="009876D5"/>
    <w:rsid w:val="00987FD8"/>
    <w:rsid w:val="0099047A"/>
    <w:rsid w:val="009904B3"/>
    <w:rsid w:val="009904E1"/>
    <w:rsid w:val="009907A3"/>
    <w:rsid w:val="00990DA4"/>
    <w:rsid w:val="00992059"/>
    <w:rsid w:val="00992B0B"/>
    <w:rsid w:val="00993058"/>
    <w:rsid w:val="0099305A"/>
    <w:rsid w:val="00993976"/>
    <w:rsid w:val="00993CA4"/>
    <w:rsid w:val="00993E00"/>
    <w:rsid w:val="00993ED5"/>
    <w:rsid w:val="0099440C"/>
    <w:rsid w:val="0099447A"/>
    <w:rsid w:val="009946A3"/>
    <w:rsid w:val="00994A5B"/>
    <w:rsid w:val="009954DF"/>
    <w:rsid w:val="0099681B"/>
    <w:rsid w:val="00996F8A"/>
    <w:rsid w:val="0099737B"/>
    <w:rsid w:val="009977B8"/>
    <w:rsid w:val="00997AE6"/>
    <w:rsid w:val="00997FF9"/>
    <w:rsid w:val="009A00AD"/>
    <w:rsid w:val="009A0B5A"/>
    <w:rsid w:val="009A0C3F"/>
    <w:rsid w:val="009A0F1E"/>
    <w:rsid w:val="009A1113"/>
    <w:rsid w:val="009A1874"/>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A1C"/>
    <w:rsid w:val="009B0BF2"/>
    <w:rsid w:val="009B0DB1"/>
    <w:rsid w:val="009B22F0"/>
    <w:rsid w:val="009B2528"/>
    <w:rsid w:val="009B298E"/>
    <w:rsid w:val="009B2C41"/>
    <w:rsid w:val="009B3312"/>
    <w:rsid w:val="009B3598"/>
    <w:rsid w:val="009B4085"/>
    <w:rsid w:val="009B44D5"/>
    <w:rsid w:val="009B460E"/>
    <w:rsid w:val="009B4653"/>
    <w:rsid w:val="009B4FE3"/>
    <w:rsid w:val="009B5320"/>
    <w:rsid w:val="009B548A"/>
    <w:rsid w:val="009B58C6"/>
    <w:rsid w:val="009B6046"/>
    <w:rsid w:val="009B62B3"/>
    <w:rsid w:val="009B64A4"/>
    <w:rsid w:val="009B7160"/>
    <w:rsid w:val="009B7A12"/>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79F"/>
    <w:rsid w:val="009D6C68"/>
    <w:rsid w:val="009D766E"/>
    <w:rsid w:val="009D7730"/>
    <w:rsid w:val="009D7801"/>
    <w:rsid w:val="009D7C87"/>
    <w:rsid w:val="009E0F35"/>
    <w:rsid w:val="009E1677"/>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06C"/>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3BA0"/>
    <w:rsid w:val="009F43FD"/>
    <w:rsid w:val="009F4679"/>
    <w:rsid w:val="009F46E6"/>
    <w:rsid w:val="009F4BB7"/>
    <w:rsid w:val="009F630A"/>
    <w:rsid w:val="009F6F1B"/>
    <w:rsid w:val="009F7634"/>
    <w:rsid w:val="009F7FD7"/>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3E18"/>
    <w:rsid w:val="00A34A7E"/>
    <w:rsid w:val="00A3530F"/>
    <w:rsid w:val="00A3566C"/>
    <w:rsid w:val="00A35846"/>
    <w:rsid w:val="00A36128"/>
    <w:rsid w:val="00A37CF6"/>
    <w:rsid w:val="00A37FDF"/>
    <w:rsid w:val="00A40166"/>
    <w:rsid w:val="00A4043E"/>
    <w:rsid w:val="00A4050F"/>
    <w:rsid w:val="00A40577"/>
    <w:rsid w:val="00A40A3E"/>
    <w:rsid w:val="00A40C92"/>
    <w:rsid w:val="00A40CA2"/>
    <w:rsid w:val="00A40E04"/>
    <w:rsid w:val="00A410C2"/>
    <w:rsid w:val="00A413BE"/>
    <w:rsid w:val="00A41439"/>
    <w:rsid w:val="00A41505"/>
    <w:rsid w:val="00A41B1D"/>
    <w:rsid w:val="00A41D87"/>
    <w:rsid w:val="00A4200E"/>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0DC"/>
    <w:rsid w:val="00A47DC6"/>
    <w:rsid w:val="00A50A1F"/>
    <w:rsid w:val="00A512F5"/>
    <w:rsid w:val="00A513DF"/>
    <w:rsid w:val="00A51934"/>
    <w:rsid w:val="00A5230D"/>
    <w:rsid w:val="00A5254C"/>
    <w:rsid w:val="00A526BD"/>
    <w:rsid w:val="00A5320A"/>
    <w:rsid w:val="00A5349F"/>
    <w:rsid w:val="00A539B2"/>
    <w:rsid w:val="00A53F38"/>
    <w:rsid w:val="00A54184"/>
    <w:rsid w:val="00A54575"/>
    <w:rsid w:val="00A5481E"/>
    <w:rsid w:val="00A54D49"/>
    <w:rsid w:val="00A54F81"/>
    <w:rsid w:val="00A55F11"/>
    <w:rsid w:val="00A56314"/>
    <w:rsid w:val="00A56920"/>
    <w:rsid w:val="00A5708B"/>
    <w:rsid w:val="00A572D8"/>
    <w:rsid w:val="00A57634"/>
    <w:rsid w:val="00A57A60"/>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CAB"/>
    <w:rsid w:val="00A65D3F"/>
    <w:rsid w:val="00A65E8C"/>
    <w:rsid w:val="00A65FB7"/>
    <w:rsid w:val="00A6627E"/>
    <w:rsid w:val="00A6677F"/>
    <w:rsid w:val="00A66A4D"/>
    <w:rsid w:val="00A66E76"/>
    <w:rsid w:val="00A67282"/>
    <w:rsid w:val="00A674DB"/>
    <w:rsid w:val="00A67FD4"/>
    <w:rsid w:val="00A70419"/>
    <w:rsid w:val="00A705CB"/>
    <w:rsid w:val="00A70767"/>
    <w:rsid w:val="00A7085F"/>
    <w:rsid w:val="00A712B5"/>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9EE"/>
    <w:rsid w:val="00A85AF8"/>
    <w:rsid w:val="00A86336"/>
    <w:rsid w:val="00A8633A"/>
    <w:rsid w:val="00A874F5"/>
    <w:rsid w:val="00A87700"/>
    <w:rsid w:val="00A87C2D"/>
    <w:rsid w:val="00A900B9"/>
    <w:rsid w:val="00A902BD"/>
    <w:rsid w:val="00A902CB"/>
    <w:rsid w:val="00A90ABD"/>
    <w:rsid w:val="00A90AD4"/>
    <w:rsid w:val="00A90CCD"/>
    <w:rsid w:val="00A90F1D"/>
    <w:rsid w:val="00A91FCA"/>
    <w:rsid w:val="00A92040"/>
    <w:rsid w:val="00A921A0"/>
    <w:rsid w:val="00A9237A"/>
    <w:rsid w:val="00A93029"/>
    <w:rsid w:val="00A935B0"/>
    <w:rsid w:val="00A93AA2"/>
    <w:rsid w:val="00A94159"/>
    <w:rsid w:val="00A94B14"/>
    <w:rsid w:val="00A94BD2"/>
    <w:rsid w:val="00A94DAB"/>
    <w:rsid w:val="00A956EF"/>
    <w:rsid w:val="00A95E4E"/>
    <w:rsid w:val="00A9634E"/>
    <w:rsid w:val="00A96926"/>
    <w:rsid w:val="00A969C4"/>
    <w:rsid w:val="00A96A2C"/>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23D"/>
    <w:rsid w:val="00AB486A"/>
    <w:rsid w:val="00AB4D1D"/>
    <w:rsid w:val="00AB4F95"/>
    <w:rsid w:val="00AB548E"/>
    <w:rsid w:val="00AB5862"/>
    <w:rsid w:val="00AB6000"/>
    <w:rsid w:val="00AB6262"/>
    <w:rsid w:val="00AB6725"/>
    <w:rsid w:val="00AB681B"/>
    <w:rsid w:val="00AB6A45"/>
    <w:rsid w:val="00AB6B3E"/>
    <w:rsid w:val="00AB6D52"/>
    <w:rsid w:val="00AB7941"/>
    <w:rsid w:val="00AB7E2E"/>
    <w:rsid w:val="00AB7EC2"/>
    <w:rsid w:val="00AB7ED5"/>
    <w:rsid w:val="00AC0208"/>
    <w:rsid w:val="00AC09A5"/>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597"/>
    <w:rsid w:val="00AD06DC"/>
    <w:rsid w:val="00AD0863"/>
    <w:rsid w:val="00AD0D5A"/>
    <w:rsid w:val="00AD0F28"/>
    <w:rsid w:val="00AD1C57"/>
    <w:rsid w:val="00AD1CC2"/>
    <w:rsid w:val="00AD1E47"/>
    <w:rsid w:val="00AD1EE9"/>
    <w:rsid w:val="00AD267C"/>
    <w:rsid w:val="00AD34A7"/>
    <w:rsid w:val="00AD3A89"/>
    <w:rsid w:val="00AD55B4"/>
    <w:rsid w:val="00AD5608"/>
    <w:rsid w:val="00AD5609"/>
    <w:rsid w:val="00AD56BA"/>
    <w:rsid w:val="00AD5BBC"/>
    <w:rsid w:val="00AD62D3"/>
    <w:rsid w:val="00AD6370"/>
    <w:rsid w:val="00AD6B94"/>
    <w:rsid w:val="00AD6C0E"/>
    <w:rsid w:val="00AD6F62"/>
    <w:rsid w:val="00AD7024"/>
    <w:rsid w:val="00AD7219"/>
    <w:rsid w:val="00AE059B"/>
    <w:rsid w:val="00AE08F7"/>
    <w:rsid w:val="00AE0ED0"/>
    <w:rsid w:val="00AE1157"/>
    <w:rsid w:val="00AE11AC"/>
    <w:rsid w:val="00AE23F7"/>
    <w:rsid w:val="00AE25AD"/>
    <w:rsid w:val="00AE3352"/>
    <w:rsid w:val="00AE376F"/>
    <w:rsid w:val="00AE3B10"/>
    <w:rsid w:val="00AE3C36"/>
    <w:rsid w:val="00AE3FDB"/>
    <w:rsid w:val="00AE419C"/>
    <w:rsid w:val="00AE4656"/>
    <w:rsid w:val="00AE4A18"/>
    <w:rsid w:val="00AE4DA0"/>
    <w:rsid w:val="00AE4F1A"/>
    <w:rsid w:val="00AE5CBE"/>
    <w:rsid w:val="00AE678F"/>
    <w:rsid w:val="00AE70D9"/>
    <w:rsid w:val="00AF001F"/>
    <w:rsid w:val="00AF0291"/>
    <w:rsid w:val="00AF06B3"/>
    <w:rsid w:val="00AF1079"/>
    <w:rsid w:val="00AF13D5"/>
    <w:rsid w:val="00AF1DA7"/>
    <w:rsid w:val="00AF1E21"/>
    <w:rsid w:val="00AF220D"/>
    <w:rsid w:val="00AF2370"/>
    <w:rsid w:val="00AF2DF4"/>
    <w:rsid w:val="00AF2F4D"/>
    <w:rsid w:val="00AF3640"/>
    <w:rsid w:val="00AF399F"/>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6AB"/>
    <w:rsid w:val="00B04A71"/>
    <w:rsid w:val="00B04A8B"/>
    <w:rsid w:val="00B0602E"/>
    <w:rsid w:val="00B06104"/>
    <w:rsid w:val="00B06306"/>
    <w:rsid w:val="00B068BC"/>
    <w:rsid w:val="00B06D9B"/>
    <w:rsid w:val="00B072A1"/>
    <w:rsid w:val="00B07829"/>
    <w:rsid w:val="00B07E2A"/>
    <w:rsid w:val="00B1054F"/>
    <w:rsid w:val="00B10785"/>
    <w:rsid w:val="00B10F80"/>
    <w:rsid w:val="00B11154"/>
    <w:rsid w:val="00B11C1D"/>
    <w:rsid w:val="00B1237F"/>
    <w:rsid w:val="00B12399"/>
    <w:rsid w:val="00B123A5"/>
    <w:rsid w:val="00B12F83"/>
    <w:rsid w:val="00B13411"/>
    <w:rsid w:val="00B13473"/>
    <w:rsid w:val="00B13BD1"/>
    <w:rsid w:val="00B13DB8"/>
    <w:rsid w:val="00B13E68"/>
    <w:rsid w:val="00B14135"/>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800"/>
    <w:rsid w:val="00B2292C"/>
    <w:rsid w:val="00B23087"/>
    <w:rsid w:val="00B235A8"/>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3D99"/>
    <w:rsid w:val="00B34000"/>
    <w:rsid w:val="00B34641"/>
    <w:rsid w:val="00B3469E"/>
    <w:rsid w:val="00B346C8"/>
    <w:rsid w:val="00B353DA"/>
    <w:rsid w:val="00B35B25"/>
    <w:rsid w:val="00B35C57"/>
    <w:rsid w:val="00B35CB0"/>
    <w:rsid w:val="00B36418"/>
    <w:rsid w:val="00B368AD"/>
    <w:rsid w:val="00B36B65"/>
    <w:rsid w:val="00B36D2C"/>
    <w:rsid w:val="00B374E9"/>
    <w:rsid w:val="00B37564"/>
    <w:rsid w:val="00B37961"/>
    <w:rsid w:val="00B37AF4"/>
    <w:rsid w:val="00B37B66"/>
    <w:rsid w:val="00B37F34"/>
    <w:rsid w:val="00B40453"/>
    <w:rsid w:val="00B406E6"/>
    <w:rsid w:val="00B40B2A"/>
    <w:rsid w:val="00B40D15"/>
    <w:rsid w:val="00B40E72"/>
    <w:rsid w:val="00B40F29"/>
    <w:rsid w:val="00B413C9"/>
    <w:rsid w:val="00B41445"/>
    <w:rsid w:val="00B41569"/>
    <w:rsid w:val="00B418A6"/>
    <w:rsid w:val="00B41C60"/>
    <w:rsid w:val="00B41E0E"/>
    <w:rsid w:val="00B4272F"/>
    <w:rsid w:val="00B42839"/>
    <w:rsid w:val="00B42908"/>
    <w:rsid w:val="00B4308A"/>
    <w:rsid w:val="00B43D24"/>
    <w:rsid w:val="00B44A6F"/>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D34"/>
    <w:rsid w:val="00B55058"/>
    <w:rsid w:val="00B5572A"/>
    <w:rsid w:val="00B55B9C"/>
    <w:rsid w:val="00B55D91"/>
    <w:rsid w:val="00B56240"/>
    <w:rsid w:val="00B5646C"/>
    <w:rsid w:val="00B5672A"/>
    <w:rsid w:val="00B57B27"/>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8E9"/>
    <w:rsid w:val="00B64A0B"/>
    <w:rsid w:val="00B64A21"/>
    <w:rsid w:val="00B6586B"/>
    <w:rsid w:val="00B660BA"/>
    <w:rsid w:val="00B66404"/>
    <w:rsid w:val="00B66A2B"/>
    <w:rsid w:val="00B679A9"/>
    <w:rsid w:val="00B70101"/>
    <w:rsid w:val="00B704A6"/>
    <w:rsid w:val="00B70B50"/>
    <w:rsid w:val="00B70D16"/>
    <w:rsid w:val="00B713ED"/>
    <w:rsid w:val="00B7157F"/>
    <w:rsid w:val="00B716BB"/>
    <w:rsid w:val="00B71717"/>
    <w:rsid w:val="00B717A3"/>
    <w:rsid w:val="00B721CF"/>
    <w:rsid w:val="00B722AA"/>
    <w:rsid w:val="00B7267F"/>
    <w:rsid w:val="00B72987"/>
    <w:rsid w:val="00B72BF9"/>
    <w:rsid w:val="00B7330D"/>
    <w:rsid w:val="00B73452"/>
    <w:rsid w:val="00B73AC2"/>
    <w:rsid w:val="00B73B99"/>
    <w:rsid w:val="00B7473B"/>
    <w:rsid w:val="00B74845"/>
    <w:rsid w:val="00B74A2B"/>
    <w:rsid w:val="00B75251"/>
    <w:rsid w:val="00B75B5B"/>
    <w:rsid w:val="00B7613C"/>
    <w:rsid w:val="00B77B99"/>
    <w:rsid w:val="00B77E45"/>
    <w:rsid w:val="00B803AA"/>
    <w:rsid w:val="00B81B8F"/>
    <w:rsid w:val="00B82113"/>
    <w:rsid w:val="00B82129"/>
    <w:rsid w:val="00B8256B"/>
    <w:rsid w:val="00B82B71"/>
    <w:rsid w:val="00B83809"/>
    <w:rsid w:val="00B83823"/>
    <w:rsid w:val="00B83B2F"/>
    <w:rsid w:val="00B84B01"/>
    <w:rsid w:val="00B85004"/>
    <w:rsid w:val="00B85220"/>
    <w:rsid w:val="00B85B76"/>
    <w:rsid w:val="00B85C68"/>
    <w:rsid w:val="00B85EB1"/>
    <w:rsid w:val="00B86046"/>
    <w:rsid w:val="00B860C6"/>
    <w:rsid w:val="00B86A3F"/>
    <w:rsid w:val="00B871DB"/>
    <w:rsid w:val="00B87AB0"/>
    <w:rsid w:val="00B87D8B"/>
    <w:rsid w:val="00B905FD"/>
    <w:rsid w:val="00B90CD7"/>
    <w:rsid w:val="00B90EDF"/>
    <w:rsid w:val="00B91471"/>
    <w:rsid w:val="00B91996"/>
    <w:rsid w:val="00B92EF0"/>
    <w:rsid w:val="00B93113"/>
    <w:rsid w:val="00B9357E"/>
    <w:rsid w:val="00B938C0"/>
    <w:rsid w:val="00B94A6E"/>
    <w:rsid w:val="00B95071"/>
    <w:rsid w:val="00B962B9"/>
    <w:rsid w:val="00B96302"/>
    <w:rsid w:val="00B9673A"/>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2D82"/>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CCF"/>
    <w:rsid w:val="00BB6E05"/>
    <w:rsid w:val="00BB779F"/>
    <w:rsid w:val="00BB7A21"/>
    <w:rsid w:val="00BC01DC"/>
    <w:rsid w:val="00BC0F79"/>
    <w:rsid w:val="00BC116C"/>
    <w:rsid w:val="00BC1D04"/>
    <w:rsid w:val="00BC2823"/>
    <w:rsid w:val="00BC297E"/>
    <w:rsid w:val="00BC2EDD"/>
    <w:rsid w:val="00BC3162"/>
    <w:rsid w:val="00BC31ED"/>
    <w:rsid w:val="00BC3A0F"/>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2"/>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B78"/>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9DD"/>
    <w:rsid w:val="00BE7FCB"/>
    <w:rsid w:val="00BE7FE2"/>
    <w:rsid w:val="00BF0195"/>
    <w:rsid w:val="00BF01AB"/>
    <w:rsid w:val="00BF050B"/>
    <w:rsid w:val="00BF10EB"/>
    <w:rsid w:val="00BF1405"/>
    <w:rsid w:val="00BF19E7"/>
    <w:rsid w:val="00BF1D03"/>
    <w:rsid w:val="00BF2162"/>
    <w:rsid w:val="00BF2AAE"/>
    <w:rsid w:val="00BF410D"/>
    <w:rsid w:val="00BF50E9"/>
    <w:rsid w:val="00BF59DE"/>
    <w:rsid w:val="00BF5D70"/>
    <w:rsid w:val="00BF5E75"/>
    <w:rsid w:val="00BF606D"/>
    <w:rsid w:val="00BF7138"/>
    <w:rsid w:val="00BF78D5"/>
    <w:rsid w:val="00C000D1"/>
    <w:rsid w:val="00C00370"/>
    <w:rsid w:val="00C006E8"/>
    <w:rsid w:val="00C0070C"/>
    <w:rsid w:val="00C00888"/>
    <w:rsid w:val="00C0089C"/>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5F0C"/>
    <w:rsid w:val="00C06396"/>
    <w:rsid w:val="00C064F0"/>
    <w:rsid w:val="00C06C62"/>
    <w:rsid w:val="00C07973"/>
    <w:rsid w:val="00C1001F"/>
    <w:rsid w:val="00C10FFB"/>
    <w:rsid w:val="00C12411"/>
    <w:rsid w:val="00C1242B"/>
    <w:rsid w:val="00C1262D"/>
    <w:rsid w:val="00C12709"/>
    <w:rsid w:val="00C12800"/>
    <w:rsid w:val="00C12DF3"/>
    <w:rsid w:val="00C130D7"/>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7FC"/>
    <w:rsid w:val="00C3287D"/>
    <w:rsid w:val="00C3338A"/>
    <w:rsid w:val="00C3384F"/>
    <w:rsid w:val="00C34D29"/>
    <w:rsid w:val="00C34F74"/>
    <w:rsid w:val="00C35480"/>
    <w:rsid w:val="00C35A13"/>
    <w:rsid w:val="00C362A5"/>
    <w:rsid w:val="00C366A8"/>
    <w:rsid w:val="00C3691C"/>
    <w:rsid w:val="00C36D3B"/>
    <w:rsid w:val="00C36F57"/>
    <w:rsid w:val="00C36FD9"/>
    <w:rsid w:val="00C3746B"/>
    <w:rsid w:val="00C3764D"/>
    <w:rsid w:val="00C37F4E"/>
    <w:rsid w:val="00C37F8C"/>
    <w:rsid w:val="00C40141"/>
    <w:rsid w:val="00C40175"/>
    <w:rsid w:val="00C40187"/>
    <w:rsid w:val="00C406E1"/>
    <w:rsid w:val="00C40761"/>
    <w:rsid w:val="00C4083C"/>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0E9"/>
    <w:rsid w:val="00C501A5"/>
    <w:rsid w:val="00C50885"/>
    <w:rsid w:val="00C50B85"/>
    <w:rsid w:val="00C51575"/>
    <w:rsid w:val="00C5176D"/>
    <w:rsid w:val="00C51E2D"/>
    <w:rsid w:val="00C5225C"/>
    <w:rsid w:val="00C52A3D"/>
    <w:rsid w:val="00C52AF7"/>
    <w:rsid w:val="00C52C4C"/>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01A6"/>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DD6"/>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2834"/>
    <w:rsid w:val="00C7303A"/>
    <w:rsid w:val="00C7307B"/>
    <w:rsid w:val="00C74293"/>
    <w:rsid w:val="00C744E0"/>
    <w:rsid w:val="00C74CA2"/>
    <w:rsid w:val="00C74FD5"/>
    <w:rsid w:val="00C75372"/>
    <w:rsid w:val="00C757C7"/>
    <w:rsid w:val="00C75FBB"/>
    <w:rsid w:val="00C770E1"/>
    <w:rsid w:val="00C771BA"/>
    <w:rsid w:val="00C7726C"/>
    <w:rsid w:val="00C774F6"/>
    <w:rsid w:val="00C77507"/>
    <w:rsid w:val="00C77DE5"/>
    <w:rsid w:val="00C80301"/>
    <w:rsid w:val="00C80C77"/>
    <w:rsid w:val="00C80E10"/>
    <w:rsid w:val="00C80F8C"/>
    <w:rsid w:val="00C81190"/>
    <w:rsid w:val="00C81202"/>
    <w:rsid w:val="00C81584"/>
    <w:rsid w:val="00C81C26"/>
    <w:rsid w:val="00C81E98"/>
    <w:rsid w:val="00C81F0F"/>
    <w:rsid w:val="00C8229F"/>
    <w:rsid w:val="00C826DB"/>
    <w:rsid w:val="00C82F59"/>
    <w:rsid w:val="00C830DF"/>
    <w:rsid w:val="00C832B1"/>
    <w:rsid w:val="00C83405"/>
    <w:rsid w:val="00C83571"/>
    <w:rsid w:val="00C83B03"/>
    <w:rsid w:val="00C83B84"/>
    <w:rsid w:val="00C83EBA"/>
    <w:rsid w:val="00C83FE6"/>
    <w:rsid w:val="00C84623"/>
    <w:rsid w:val="00C84874"/>
    <w:rsid w:val="00C84DDA"/>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758"/>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1BB1"/>
    <w:rsid w:val="00CB24A3"/>
    <w:rsid w:val="00CB3338"/>
    <w:rsid w:val="00CB3479"/>
    <w:rsid w:val="00CB3575"/>
    <w:rsid w:val="00CB3EC0"/>
    <w:rsid w:val="00CB42AF"/>
    <w:rsid w:val="00CB4513"/>
    <w:rsid w:val="00CB48A1"/>
    <w:rsid w:val="00CB4B98"/>
    <w:rsid w:val="00CB5803"/>
    <w:rsid w:val="00CB5814"/>
    <w:rsid w:val="00CB6C40"/>
    <w:rsid w:val="00CB6D1A"/>
    <w:rsid w:val="00CB75BE"/>
    <w:rsid w:val="00CB7A71"/>
    <w:rsid w:val="00CB7B41"/>
    <w:rsid w:val="00CC019E"/>
    <w:rsid w:val="00CC0255"/>
    <w:rsid w:val="00CC18E9"/>
    <w:rsid w:val="00CC1CA0"/>
    <w:rsid w:val="00CC1ED7"/>
    <w:rsid w:val="00CC1F22"/>
    <w:rsid w:val="00CC26E9"/>
    <w:rsid w:val="00CC2927"/>
    <w:rsid w:val="00CC2E5D"/>
    <w:rsid w:val="00CC3236"/>
    <w:rsid w:val="00CC3242"/>
    <w:rsid w:val="00CC324E"/>
    <w:rsid w:val="00CC340D"/>
    <w:rsid w:val="00CC355C"/>
    <w:rsid w:val="00CC36F1"/>
    <w:rsid w:val="00CC36FC"/>
    <w:rsid w:val="00CC3971"/>
    <w:rsid w:val="00CC3B25"/>
    <w:rsid w:val="00CC3C1B"/>
    <w:rsid w:val="00CC41AC"/>
    <w:rsid w:val="00CC436D"/>
    <w:rsid w:val="00CC49A8"/>
    <w:rsid w:val="00CC4AD3"/>
    <w:rsid w:val="00CC55ED"/>
    <w:rsid w:val="00CC582E"/>
    <w:rsid w:val="00CC5BC8"/>
    <w:rsid w:val="00CC5F1F"/>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4EAD"/>
    <w:rsid w:val="00CD5374"/>
    <w:rsid w:val="00CD5515"/>
    <w:rsid w:val="00CD5798"/>
    <w:rsid w:val="00CD5D2B"/>
    <w:rsid w:val="00CD61EB"/>
    <w:rsid w:val="00CD62DC"/>
    <w:rsid w:val="00CD68F2"/>
    <w:rsid w:val="00CD710E"/>
    <w:rsid w:val="00CD7489"/>
    <w:rsid w:val="00CD79F2"/>
    <w:rsid w:val="00CD7A81"/>
    <w:rsid w:val="00CE0328"/>
    <w:rsid w:val="00CE046B"/>
    <w:rsid w:val="00CE08FA"/>
    <w:rsid w:val="00CE0C29"/>
    <w:rsid w:val="00CE1044"/>
    <w:rsid w:val="00CE1721"/>
    <w:rsid w:val="00CE174A"/>
    <w:rsid w:val="00CE179D"/>
    <w:rsid w:val="00CE1AF1"/>
    <w:rsid w:val="00CE1C38"/>
    <w:rsid w:val="00CE1C62"/>
    <w:rsid w:val="00CE1CB6"/>
    <w:rsid w:val="00CE2173"/>
    <w:rsid w:val="00CE29F7"/>
    <w:rsid w:val="00CE3823"/>
    <w:rsid w:val="00CE3E72"/>
    <w:rsid w:val="00CE4095"/>
    <w:rsid w:val="00CE409A"/>
    <w:rsid w:val="00CE4428"/>
    <w:rsid w:val="00CE4464"/>
    <w:rsid w:val="00CE4D76"/>
    <w:rsid w:val="00CE5354"/>
    <w:rsid w:val="00CE5408"/>
    <w:rsid w:val="00CE58EA"/>
    <w:rsid w:val="00CE5935"/>
    <w:rsid w:val="00CE5BA1"/>
    <w:rsid w:val="00CE63A9"/>
    <w:rsid w:val="00CE6827"/>
    <w:rsid w:val="00CE6C1B"/>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714C"/>
    <w:rsid w:val="00D078EA"/>
    <w:rsid w:val="00D1029B"/>
    <w:rsid w:val="00D103E0"/>
    <w:rsid w:val="00D106DA"/>
    <w:rsid w:val="00D10B83"/>
    <w:rsid w:val="00D10EB0"/>
    <w:rsid w:val="00D10EC3"/>
    <w:rsid w:val="00D1151C"/>
    <w:rsid w:val="00D122F2"/>
    <w:rsid w:val="00D1235B"/>
    <w:rsid w:val="00D1261B"/>
    <w:rsid w:val="00D1289F"/>
    <w:rsid w:val="00D12EEC"/>
    <w:rsid w:val="00D12F96"/>
    <w:rsid w:val="00D131A1"/>
    <w:rsid w:val="00D13B96"/>
    <w:rsid w:val="00D153B0"/>
    <w:rsid w:val="00D15807"/>
    <w:rsid w:val="00D15F1A"/>
    <w:rsid w:val="00D16441"/>
    <w:rsid w:val="00D164EC"/>
    <w:rsid w:val="00D16659"/>
    <w:rsid w:val="00D16899"/>
    <w:rsid w:val="00D16CB9"/>
    <w:rsid w:val="00D17204"/>
    <w:rsid w:val="00D172A4"/>
    <w:rsid w:val="00D17354"/>
    <w:rsid w:val="00D173A2"/>
    <w:rsid w:val="00D17CBD"/>
    <w:rsid w:val="00D17ECF"/>
    <w:rsid w:val="00D17FCA"/>
    <w:rsid w:val="00D20141"/>
    <w:rsid w:val="00D205AE"/>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277C7"/>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66"/>
    <w:rsid w:val="00D34ED4"/>
    <w:rsid w:val="00D350E3"/>
    <w:rsid w:val="00D3542A"/>
    <w:rsid w:val="00D35B6D"/>
    <w:rsid w:val="00D35B91"/>
    <w:rsid w:val="00D366C3"/>
    <w:rsid w:val="00D367F2"/>
    <w:rsid w:val="00D36965"/>
    <w:rsid w:val="00D36C21"/>
    <w:rsid w:val="00D37316"/>
    <w:rsid w:val="00D374FD"/>
    <w:rsid w:val="00D375DE"/>
    <w:rsid w:val="00D377A7"/>
    <w:rsid w:val="00D40582"/>
    <w:rsid w:val="00D4110B"/>
    <w:rsid w:val="00D4116E"/>
    <w:rsid w:val="00D4155A"/>
    <w:rsid w:val="00D41A9F"/>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608B8"/>
    <w:rsid w:val="00D60972"/>
    <w:rsid w:val="00D609EC"/>
    <w:rsid w:val="00D60E87"/>
    <w:rsid w:val="00D61697"/>
    <w:rsid w:val="00D616AE"/>
    <w:rsid w:val="00D61AD3"/>
    <w:rsid w:val="00D61C2C"/>
    <w:rsid w:val="00D61D23"/>
    <w:rsid w:val="00D626CC"/>
    <w:rsid w:val="00D63149"/>
    <w:rsid w:val="00D63DEB"/>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93B"/>
    <w:rsid w:val="00D73264"/>
    <w:rsid w:val="00D73C94"/>
    <w:rsid w:val="00D7587C"/>
    <w:rsid w:val="00D75BB6"/>
    <w:rsid w:val="00D75D18"/>
    <w:rsid w:val="00D76492"/>
    <w:rsid w:val="00D76DBD"/>
    <w:rsid w:val="00D76EF9"/>
    <w:rsid w:val="00D76F12"/>
    <w:rsid w:val="00D7734B"/>
    <w:rsid w:val="00D80629"/>
    <w:rsid w:val="00D80EB3"/>
    <w:rsid w:val="00D81688"/>
    <w:rsid w:val="00D816B5"/>
    <w:rsid w:val="00D81A33"/>
    <w:rsid w:val="00D81BE9"/>
    <w:rsid w:val="00D822D0"/>
    <w:rsid w:val="00D82463"/>
    <w:rsid w:val="00D827F6"/>
    <w:rsid w:val="00D83197"/>
    <w:rsid w:val="00D83982"/>
    <w:rsid w:val="00D8424F"/>
    <w:rsid w:val="00D84E07"/>
    <w:rsid w:val="00D84EC9"/>
    <w:rsid w:val="00D858D1"/>
    <w:rsid w:val="00D85BD0"/>
    <w:rsid w:val="00D861EA"/>
    <w:rsid w:val="00D8660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31B"/>
    <w:rsid w:val="00D9548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394"/>
    <w:rsid w:val="00DA28F7"/>
    <w:rsid w:val="00DA2978"/>
    <w:rsid w:val="00DA2DD9"/>
    <w:rsid w:val="00DA4535"/>
    <w:rsid w:val="00DA4FCF"/>
    <w:rsid w:val="00DA533D"/>
    <w:rsid w:val="00DA5890"/>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1CEA"/>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6AF9"/>
    <w:rsid w:val="00DB745D"/>
    <w:rsid w:val="00DB7C27"/>
    <w:rsid w:val="00DB7C9C"/>
    <w:rsid w:val="00DC05F7"/>
    <w:rsid w:val="00DC0CB6"/>
    <w:rsid w:val="00DC1374"/>
    <w:rsid w:val="00DC1E58"/>
    <w:rsid w:val="00DC239A"/>
    <w:rsid w:val="00DC2916"/>
    <w:rsid w:val="00DC3361"/>
    <w:rsid w:val="00DC356D"/>
    <w:rsid w:val="00DC35F8"/>
    <w:rsid w:val="00DC3940"/>
    <w:rsid w:val="00DC3E52"/>
    <w:rsid w:val="00DC46E3"/>
    <w:rsid w:val="00DC5604"/>
    <w:rsid w:val="00DC5683"/>
    <w:rsid w:val="00DC58F2"/>
    <w:rsid w:val="00DC5BF7"/>
    <w:rsid w:val="00DC5ED6"/>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1A1"/>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715E"/>
    <w:rsid w:val="00DF73B0"/>
    <w:rsid w:val="00DF7CED"/>
    <w:rsid w:val="00E004CA"/>
    <w:rsid w:val="00E0073B"/>
    <w:rsid w:val="00E00745"/>
    <w:rsid w:val="00E019D6"/>
    <w:rsid w:val="00E01E15"/>
    <w:rsid w:val="00E01E96"/>
    <w:rsid w:val="00E023CB"/>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E94"/>
    <w:rsid w:val="00E06173"/>
    <w:rsid w:val="00E0626E"/>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F7"/>
    <w:rsid w:val="00E16E92"/>
    <w:rsid w:val="00E17130"/>
    <w:rsid w:val="00E1725F"/>
    <w:rsid w:val="00E17324"/>
    <w:rsid w:val="00E17613"/>
    <w:rsid w:val="00E17D02"/>
    <w:rsid w:val="00E20181"/>
    <w:rsid w:val="00E21012"/>
    <w:rsid w:val="00E21612"/>
    <w:rsid w:val="00E21E4E"/>
    <w:rsid w:val="00E21EA6"/>
    <w:rsid w:val="00E22338"/>
    <w:rsid w:val="00E22341"/>
    <w:rsid w:val="00E226CA"/>
    <w:rsid w:val="00E22C4C"/>
    <w:rsid w:val="00E23115"/>
    <w:rsid w:val="00E232DF"/>
    <w:rsid w:val="00E238FD"/>
    <w:rsid w:val="00E23BB6"/>
    <w:rsid w:val="00E23BC8"/>
    <w:rsid w:val="00E23D2A"/>
    <w:rsid w:val="00E2469D"/>
    <w:rsid w:val="00E24B36"/>
    <w:rsid w:val="00E24FBD"/>
    <w:rsid w:val="00E25BCF"/>
    <w:rsid w:val="00E25C24"/>
    <w:rsid w:val="00E26CE6"/>
    <w:rsid w:val="00E26F4B"/>
    <w:rsid w:val="00E273C2"/>
    <w:rsid w:val="00E273EE"/>
    <w:rsid w:val="00E300C1"/>
    <w:rsid w:val="00E30443"/>
    <w:rsid w:val="00E30DF1"/>
    <w:rsid w:val="00E30E21"/>
    <w:rsid w:val="00E30E56"/>
    <w:rsid w:val="00E30EC1"/>
    <w:rsid w:val="00E3131D"/>
    <w:rsid w:val="00E31459"/>
    <w:rsid w:val="00E31734"/>
    <w:rsid w:val="00E31925"/>
    <w:rsid w:val="00E3192C"/>
    <w:rsid w:val="00E31EED"/>
    <w:rsid w:val="00E31EF9"/>
    <w:rsid w:val="00E3251E"/>
    <w:rsid w:val="00E32B0C"/>
    <w:rsid w:val="00E32D6E"/>
    <w:rsid w:val="00E335D4"/>
    <w:rsid w:val="00E33995"/>
    <w:rsid w:val="00E33CED"/>
    <w:rsid w:val="00E33EA9"/>
    <w:rsid w:val="00E346F2"/>
    <w:rsid w:val="00E35166"/>
    <w:rsid w:val="00E358BE"/>
    <w:rsid w:val="00E36345"/>
    <w:rsid w:val="00E36805"/>
    <w:rsid w:val="00E369E6"/>
    <w:rsid w:val="00E370CF"/>
    <w:rsid w:val="00E37309"/>
    <w:rsid w:val="00E37405"/>
    <w:rsid w:val="00E37E1E"/>
    <w:rsid w:val="00E4007C"/>
    <w:rsid w:val="00E400B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5DC"/>
    <w:rsid w:val="00E4774C"/>
    <w:rsid w:val="00E47929"/>
    <w:rsid w:val="00E47CBE"/>
    <w:rsid w:val="00E47E5B"/>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832"/>
    <w:rsid w:val="00E57F3F"/>
    <w:rsid w:val="00E60013"/>
    <w:rsid w:val="00E60FEB"/>
    <w:rsid w:val="00E610C1"/>
    <w:rsid w:val="00E611C7"/>
    <w:rsid w:val="00E61763"/>
    <w:rsid w:val="00E62192"/>
    <w:rsid w:val="00E6265C"/>
    <w:rsid w:val="00E6276E"/>
    <w:rsid w:val="00E627D2"/>
    <w:rsid w:val="00E62863"/>
    <w:rsid w:val="00E63124"/>
    <w:rsid w:val="00E63A29"/>
    <w:rsid w:val="00E64247"/>
    <w:rsid w:val="00E648A4"/>
    <w:rsid w:val="00E64F42"/>
    <w:rsid w:val="00E65177"/>
    <w:rsid w:val="00E65A24"/>
    <w:rsid w:val="00E65CC2"/>
    <w:rsid w:val="00E65FEE"/>
    <w:rsid w:val="00E662DC"/>
    <w:rsid w:val="00E66BDC"/>
    <w:rsid w:val="00E67144"/>
    <w:rsid w:val="00E67246"/>
    <w:rsid w:val="00E6774D"/>
    <w:rsid w:val="00E67F28"/>
    <w:rsid w:val="00E70816"/>
    <w:rsid w:val="00E70C05"/>
    <w:rsid w:val="00E710FB"/>
    <w:rsid w:val="00E711ED"/>
    <w:rsid w:val="00E71B0D"/>
    <w:rsid w:val="00E71E9B"/>
    <w:rsid w:val="00E72499"/>
    <w:rsid w:val="00E72A77"/>
    <w:rsid w:val="00E72BCF"/>
    <w:rsid w:val="00E72C3E"/>
    <w:rsid w:val="00E731D3"/>
    <w:rsid w:val="00E73335"/>
    <w:rsid w:val="00E73F25"/>
    <w:rsid w:val="00E742B1"/>
    <w:rsid w:val="00E746A5"/>
    <w:rsid w:val="00E75229"/>
    <w:rsid w:val="00E755CB"/>
    <w:rsid w:val="00E7603F"/>
    <w:rsid w:val="00E766D4"/>
    <w:rsid w:val="00E76E6E"/>
    <w:rsid w:val="00E7748E"/>
    <w:rsid w:val="00E779EB"/>
    <w:rsid w:val="00E77B5E"/>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37A"/>
    <w:rsid w:val="00E957BC"/>
    <w:rsid w:val="00E95FEA"/>
    <w:rsid w:val="00E9614A"/>
    <w:rsid w:val="00E9652C"/>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ABC"/>
    <w:rsid w:val="00EB2E3C"/>
    <w:rsid w:val="00EB3702"/>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833"/>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9B"/>
    <w:rsid w:val="00ED19EC"/>
    <w:rsid w:val="00ED1EFA"/>
    <w:rsid w:val="00ED224E"/>
    <w:rsid w:val="00ED2967"/>
    <w:rsid w:val="00ED327C"/>
    <w:rsid w:val="00ED3B31"/>
    <w:rsid w:val="00ED4230"/>
    <w:rsid w:val="00ED45D1"/>
    <w:rsid w:val="00ED4769"/>
    <w:rsid w:val="00ED47A4"/>
    <w:rsid w:val="00ED4AB0"/>
    <w:rsid w:val="00ED4E8B"/>
    <w:rsid w:val="00ED5678"/>
    <w:rsid w:val="00ED597A"/>
    <w:rsid w:val="00ED5D9D"/>
    <w:rsid w:val="00ED6024"/>
    <w:rsid w:val="00ED623C"/>
    <w:rsid w:val="00ED6831"/>
    <w:rsid w:val="00ED70DA"/>
    <w:rsid w:val="00ED7653"/>
    <w:rsid w:val="00ED7DE6"/>
    <w:rsid w:val="00EE00F7"/>
    <w:rsid w:val="00EE0597"/>
    <w:rsid w:val="00EE05E1"/>
    <w:rsid w:val="00EE06DD"/>
    <w:rsid w:val="00EE0E68"/>
    <w:rsid w:val="00EE1A2B"/>
    <w:rsid w:val="00EE221C"/>
    <w:rsid w:val="00EE22B1"/>
    <w:rsid w:val="00EE26DB"/>
    <w:rsid w:val="00EE2C9A"/>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9F"/>
    <w:rsid w:val="00EE7BA5"/>
    <w:rsid w:val="00EE7BD0"/>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CA"/>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106"/>
    <w:rsid w:val="00F06297"/>
    <w:rsid w:val="00F06507"/>
    <w:rsid w:val="00F06951"/>
    <w:rsid w:val="00F06E32"/>
    <w:rsid w:val="00F07117"/>
    <w:rsid w:val="00F073A3"/>
    <w:rsid w:val="00F07459"/>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20794"/>
    <w:rsid w:val="00F209C1"/>
    <w:rsid w:val="00F20C55"/>
    <w:rsid w:val="00F21562"/>
    <w:rsid w:val="00F21933"/>
    <w:rsid w:val="00F221FA"/>
    <w:rsid w:val="00F2222C"/>
    <w:rsid w:val="00F224ED"/>
    <w:rsid w:val="00F230B1"/>
    <w:rsid w:val="00F2324B"/>
    <w:rsid w:val="00F2338A"/>
    <w:rsid w:val="00F23602"/>
    <w:rsid w:val="00F23687"/>
    <w:rsid w:val="00F238E8"/>
    <w:rsid w:val="00F241A8"/>
    <w:rsid w:val="00F244C0"/>
    <w:rsid w:val="00F249C8"/>
    <w:rsid w:val="00F24AE0"/>
    <w:rsid w:val="00F24BBD"/>
    <w:rsid w:val="00F24DDE"/>
    <w:rsid w:val="00F25028"/>
    <w:rsid w:val="00F25320"/>
    <w:rsid w:val="00F25ABE"/>
    <w:rsid w:val="00F25BC7"/>
    <w:rsid w:val="00F266A1"/>
    <w:rsid w:val="00F26B65"/>
    <w:rsid w:val="00F26E2C"/>
    <w:rsid w:val="00F27351"/>
    <w:rsid w:val="00F27744"/>
    <w:rsid w:val="00F279DF"/>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49A"/>
    <w:rsid w:val="00F324EF"/>
    <w:rsid w:val="00F3275D"/>
    <w:rsid w:val="00F33035"/>
    <w:rsid w:val="00F338C5"/>
    <w:rsid w:val="00F34354"/>
    <w:rsid w:val="00F3498D"/>
    <w:rsid w:val="00F34CFC"/>
    <w:rsid w:val="00F34DF0"/>
    <w:rsid w:val="00F35914"/>
    <w:rsid w:val="00F35D54"/>
    <w:rsid w:val="00F35EEA"/>
    <w:rsid w:val="00F362DF"/>
    <w:rsid w:val="00F36D52"/>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BE8"/>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501FF"/>
    <w:rsid w:val="00F5056F"/>
    <w:rsid w:val="00F50EE7"/>
    <w:rsid w:val="00F510AF"/>
    <w:rsid w:val="00F5138A"/>
    <w:rsid w:val="00F51479"/>
    <w:rsid w:val="00F51DAF"/>
    <w:rsid w:val="00F51DE9"/>
    <w:rsid w:val="00F52355"/>
    <w:rsid w:val="00F52804"/>
    <w:rsid w:val="00F532AC"/>
    <w:rsid w:val="00F533D7"/>
    <w:rsid w:val="00F54288"/>
    <w:rsid w:val="00F549EE"/>
    <w:rsid w:val="00F55309"/>
    <w:rsid w:val="00F55536"/>
    <w:rsid w:val="00F55746"/>
    <w:rsid w:val="00F557A6"/>
    <w:rsid w:val="00F55AE4"/>
    <w:rsid w:val="00F55E6B"/>
    <w:rsid w:val="00F55F44"/>
    <w:rsid w:val="00F56932"/>
    <w:rsid w:val="00F569AC"/>
    <w:rsid w:val="00F56AD0"/>
    <w:rsid w:val="00F57287"/>
    <w:rsid w:val="00F5740F"/>
    <w:rsid w:val="00F60770"/>
    <w:rsid w:val="00F60854"/>
    <w:rsid w:val="00F60B22"/>
    <w:rsid w:val="00F61B26"/>
    <w:rsid w:val="00F61F20"/>
    <w:rsid w:val="00F62156"/>
    <w:rsid w:val="00F6237C"/>
    <w:rsid w:val="00F62A6D"/>
    <w:rsid w:val="00F6328C"/>
    <w:rsid w:val="00F63B99"/>
    <w:rsid w:val="00F6414E"/>
    <w:rsid w:val="00F6439F"/>
    <w:rsid w:val="00F64573"/>
    <w:rsid w:val="00F64A44"/>
    <w:rsid w:val="00F65457"/>
    <w:rsid w:val="00F654BF"/>
    <w:rsid w:val="00F6572A"/>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667"/>
    <w:rsid w:val="00F754D3"/>
    <w:rsid w:val="00F75AB5"/>
    <w:rsid w:val="00F75EC3"/>
    <w:rsid w:val="00F75EF3"/>
    <w:rsid w:val="00F76035"/>
    <w:rsid w:val="00F763DF"/>
    <w:rsid w:val="00F764A4"/>
    <w:rsid w:val="00F77736"/>
    <w:rsid w:val="00F777E8"/>
    <w:rsid w:val="00F8058C"/>
    <w:rsid w:val="00F80D4C"/>
    <w:rsid w:val="00F81005"/>
    <w:rsid w:val="00F81A2E"/>
    <w:rsid w:val="00F81FD2"/>
    <w:rsid w:val="00F82255"/>
    <w:rsid w:val="00F82493"/>
    <w:rsid w:val="00F82706"/>
    <w:rsid w:val="00F82CF3"/>
    <w:rsid w:val="00F830B8"/>
    <w:rsid w:val="00F83173"/>
    <w:rsid w:val="00F83518"/>
    <w:rsid w:val="00F849D5"/>
    <w:rsid w:val="00F85093"/>
    <w:rsid w:val="00F851DF"/>
    <w:rsid w:val="00F85363"/>
    <w:rsid w:val="00F854C6"/>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E6"/>
    <w:rsid w:val="00F92ACD"/>
    <w:rsid w:val="00F930E6"/>
    <w:rsid w:val="00F933B5"/>
    <w:rsid w:val="00F93861"/>
    <w:rsid w:val="00F93EE8"/>
    <w:rsid w:val="00F94271"/>
    <w:rsid w:val="00F9450D"/>
    <w:rsid w:val="00F9465F"/>
    <w:rsid w:val="00F946B4"/>
    <w:rsid w:val="00F946D3"/>
    <w:rsid w:val="00F9495F"/>
    <w:rsid w:val="00F94B08"/>
    <w:rsid w:val="00F94F66"/>
    <w:rsid w:val="00F95E4B"/>
    <w:rsid w:val="00F9657D"/>
    <w:rsid w:val="00F96697"/>
    <w:rsid w:val="00F968F8"/>
    <w:rsid w:val="00F96CCE"/>
    <w:rsid w:val="00F975B6"/>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B7BA7"/>
    <w:rsid w:val="00FC021C"/>
    <w:rsid w:val="00FC072C"/>
    <w:rsid w:val="00FC1BAA"/>
    <w:rsid w:val="00FC1C4B"/>
    <w:rsid w:val="00FC2687"/>
    <w:rsid w:val="00FC2916"/>
    <w:rsid w:val="00FC2BA3"/>
    <w:rsid w:val="00FC30B9"/>
    <w:rsid w:val="00FC31A5"/>
    <w:rsid w:val="00FC320D"/>
    <w:rsid w:val="00FC36BE"/>
    <w:rsid w:val="00FC3F9C"/>
    <w:rsid w:val="00FC41B7"/>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3E3"/>
    <w:rsid w:val="00FD1816"/>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C06"/>
    <w:rsid w:val="00FE7DDD"/>
    <w:rsid w:val="00FF01A4"/>
    <w:rsid w:val="00FF0A52"/>
    <w:rsid w:val="00FF0B94"/>
    <w:rsid w:val="00FF0F72"/>
    <w:rsid w:val="00FF1511"/>
    <w:rsid w:val="00FF1AD2"/>
    <w:rsid w:val="00FF22BC"/>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5895027">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1261534">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59262543">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257262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FE958-39C5-42E3-ADEA-9716D7117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1407</Words>
  <Characters>8026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SHR_2</cp:lastModifiedBy>
  <cp:revision>7</cp:revision>
  <cp:lastPrinted>2016-09-30T10:25:00Z</cp:lastPrinted>
  <dcterms:created xsi:type="dcterms:W3CDTF">2017-09-29T03:02:00Z</dcterms:created>
  <dcterms:modified xsi:type="dcterms:W3CDTF">2017-09-29T05:58:00Z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